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F7A" w:rsidRDefault="00362F7A" w:rsidP="00362F7A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Hlk492477465"/>
    </w:p>
    <w:p w:rsidR="00362F7A" w:rsidRDefault="00362F7A" w:rsidP="00362F7A">
      <w:pPr>
        <w:suppressAutoHyphens/>
        <w:spacing w:after="0" w:line="360" w:lineRule="auto"/>
        <w:ind w:left="-567" w:hanging="14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30698" cy="2745751"/>
            <wp:effectExtent l="19050" t="0" r="0" b="0"/>
            <wp:docPr id="2" name="Рисунок 1" descr="C:\Users\Руфия\Downloads\руск тучко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руск тучков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965" cy="2748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2F7A" w:rsidRDefault="00362F7A" w:rsidP="00362F7A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62F7A" w:rsidRDefault="00362F7A" w:rsidP="00362F7A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62F7A" w:rsidRDefault="00362F7A" w:rsidP="00362F7A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62F7A" w:rsidRDefault="00362F7A" w:rsidP="00362F7A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62F7A" w:rsidRDefault="00362F7A" w:rsidP="00362F7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  <w:r>
        <w:rPr>
          <w:rFonts w:ascii="Times New Roman" w:eastAsia="SimSun" w:hAnsi="Times New Roman"/>
          <w:b/>
          <w:kern w:val="3"/>
          <w:sz w:val="24"/>
          <w:szCs w:val="24"/>
        </w:rPr>
        <w:t>РАБОЧАЯ ПРОГРАММА</w:t>
      </w:r>
    </w:p>
    <w:p w:rsidR="00362F7A" w:rsidRDefault="00362F7A" w:rsidP="00362F7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  <w:r>
        <w:rPr>
          <w:rFonts w:ascii="Times New Roman" w:eastAsia="SimSun" w:hAnsi="Times New Roman"/>
          <w:b/>
          <w:kern w:val="3"/>
          <w:sz w:val="24"/>
          <w:szCs w:val="24"/>
        </w:rPr>
        <w:t>по</w:t>
      </w:r>
      <w:r>
        <w:rPr>
          <w:rFonts w:ascii="Times New Roman" w:eastAsia="SimSun" w:hAnsi="Times New Roman"/>
          <w:b/>
          <w:kern w:val="3"/>
          <w:sz w:val="24"/>
          <w:szCs w:val="24"/>
          <w:lang w:val="tt-RU"/>
        </w:rPr>
        <w:t xml:space="preserve"> учебному предмету  </w:t>
      </w: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>«</w:t>
      </w:r>
      <w:r>
        <w:rPr>
          <w:rFonts w:ascii="Times New Roman" w:eastAsia="SimSun" w:hAnsi="Times New Roman"/>
          <w:b/>
          <w:kern w:val="3"/>
          <w:sz w:val="24"/>
          <w:szCs w:val="24"/>
          <w:lang w:val="tt-RU"/>
        </w:rPr>
        <w:t>Литература</w:t>
      </w:r>
      <w:r>
        <w:rPr>
          <w:rFonts w:ascii="Times New Roman" w:eastAsia="SimSun" w:hAnsi="Times New Roman"/>
          <w:b/>
          <w:kern w:val="3"/>
          <w:sz w:val="24"/>
          <w:szCs w:val="24"/>
        </w:rPr>
        <w:t>»</w:t>
      </w:r>
    </w:p>
    <w:p w:rsidR="00362F7A" w:rsidRDefault="00362F7A" w:rsidP="00362F7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</w:p>
    <w:p w:rsidR="00362F7A" w:rsidRDefault="00362F7A" w:rsidP="00362F7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  <w:r>
        <w:rPr>
          <w:rFonts w:ascii="Times New Roman" w:eastAsia="SimSun" w:hAnsi="Times New Roman"/>
          <w:b/>
          <w:kern w:val="3"/>
          <w:sz w:val="24"/>
          <w:szCs w:val="24"/>
        </w:rPr>
        <w:t>в  10-11 классах</w:t>
      </w:r>
    </w:p>
    <w:p w:rsidR="00362F7A" w:rsidRDefault="00362F7A" w:rsidP="00362F7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</w:rPr>
      </w:pPr>
    </w:p>
    <w:p w:rsidR="00362F7A" w:rsidRDefault="00362F7A" w:rsidP="00362F7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    </w:t>
      </w:r>
    </w:p>
    <w:p w:rsidR="00362F7A" w:rsidRDefault="00362F7A" w:rsidP="00362F7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Уровень образования</w:t>
      </w:r>
      <w:proofErr w:type="gramStart"/>
      <w:r>
        <w:rPr>
          <w:rFonts w:ascii="Times New Roman" w:eastAsia="SimSun" w:hAnsi="Times New Roman"/>
          <w:kern w:val="3"/>
          <w:sz w:val="24"/>
          <w:szCs w:val="24"/>
        </w:rPr>
        <w:t xml:space="preserve"> :</w:t>
      </w:r>
      <w:proofErr w:type="gramEnd"/>
      <w:r>
        <w:rPr>
          <w:rFonts w:ascii="Times New Roman" w:eastAsia="SimSun" w:hAnsi="Times New Roman"/>
          <w:kern w:val="3"/>
          <w:sz w:val="24"/>
          <w:szCs w:val="24"/>
        </w:rPr>
        <w:t xml:space="preserve"> среднее  общее образование </w:t>
      </w:r>
    </w:p>
    <w:p w:rsidR="00362F7A" w:rsidRDefault="00362F7A" w:rsidP="00362F7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362F7A" w:rsidRDefault="00362F7A" w:rsidP="00362F7A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bCs/>
          <w:kern w:val="3"/>
          <w:sz w:val="24"/>
          <w:szCs w:val="24"/>
          <w:lang w:val="tt-RU"/>
        </w:rPr>
        <w:t xml:space="preserve">      </w:t>
      </w:r>
    </w:p>
    <w:p w:rsidR="00362F7A" w:rsidRDefault="00362F7A" w:rsidP="00362F7A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362F7A" w:rsidRDefault="00362F7A" w:rsidP="00362F7A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362F7A" w:rsidRDefault="00362F7A" w:rsidP="00362F7A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362F7A" w:rsidRDefault="00362F7A" w:rsidP="00362F7A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362F7A" w:rsidRDefault="00362F7A" w:rsidP="00362F7A">
      <w:pPr>
        <w:widowControl w:val="0"/>
        <w:suppressAutoHyphens/>
        <w:autoSpaceDN w:val="0"/>
        <w:spacing w:line="240" w:lineRule="auto"/>
        <w:ind w:right="188"/>
        <w:jc w:val="center"/>
        <w:rPr>
          <w:rFonts w:ascii="Times New Roman" w:eastAsia="SimSun" w:hAnsi="Times New Roman"/>
          <w:bCs/>
          <w:kern w:val="3"/>
          <w:sz w:val="24"/>
          <w:szCs w:val="24"/>
          <w:lang w:val="tt-RU"/>
        </w:rPr>
      </w:pPr>
      <w:r>
        <w:rPr>
          <w:rFonts w:ascii="Times New Roman" w:eastAsia="SimSun" w:hAnsi="Times New Roman"/>
          <w:bCs/>
          <w:kern w:val="3"/>
          <w:sz w:val="24"/>
          <w:szCs w:val="24"/>
          <w:lang w:val="tt-RU"/>
        </w:rPr>
        <w:t xml:space="preserve">                                                      </w:t>
      </w:r>
    </w:p>
    <w:p w:rsidR="00362F7A" w:rsidRDefault="00362F7A" w:rsidP="00362F7A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  <w:lang w:val="tt-RU"/>
        </w:rPr>
        <w:t xml:space="preserve">                                                                                                   </w:t>
      </w:r>
      <w:r>
        <w:rPr>
          <w:rFonts w:ascii="Times New Roman" w:eastAsia="SimSun" w:hAnsi="Times New Roman"/>
          <w:kern w:val="3"/>
          <w:sz w:val="24"/>
          <w:szCs w:val="24"/>
        </w:rPr>
        <w:t xml:space="preserve">Рассмотрено на  заседании                                    </w:t>
      </w:r>
    </w:p>
    <w:p w:rsidR="00362F7A" w:rsidRDefault="00362F7A" w:rsidP="00362F7A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                                              педагогического совета</w:t>
      </w:r>
    </w:p>
    <w:p w:rsidR="00362F7A" w:rsidRDefault="00362F7A" w:rsidP="00362F7A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                               протокол №  1</w:t>
      </w:r>
    </w:p>
    <w:p w:rsidR="00362F7A" w:rsidRDefault="00362F7A" w:rsidP="00362F7A">
      <w:pPr>
        <w:suppressAutoHyphens/>
        <w:autoSpaceDN w:val="0"/>
        <w:spacing w:line="240" w:lineRule="auto"/>
        <w:ind w:left="2832"/>
        <w:rPr>
          <w:rFonts w:ascii="Times New Roman" w:hAnsi="Times New Roman"/>
          <w:kern w:val="3"/>
          <w:sz w:val="24"/>
          <w:szCs w:val="24"/>
        </w:rPr>
      </w:pPr>
      <w:r>
        <w:rPr>
          <w:rFonts w:ascii="Times New Roman" w:hAnsi="Times New Roman"/>
          <w:kern w:val="3"/>
          <w:sz w:val="24"/>
          <w:szCs w:val="24"/>
        </w:rPr>
        <w:t xml:space="preserve">                                                    от «</w:t>
      </w:r>
      <w:r w:rsidRPr="00BB1D87">
        <w:rPr>
          <w:rFonts w:ascii="Times New Roman" w:hAnsi="Times New Roman"/>
          <w:kern w:val="3"/>
          <w:sz w:val="24"/>
          <w:szCs w:val="24"/>
          <w:u w:val="single"/>
        </w:rPr>
        <w:t>27»</w:t>
      </w:r>
      <w:r>
        <w:rPr>
          <w:rFonts w:ascii="Times New Roman" w:hAnsi="Times New Roman"/>
          <w:kern w:val="3"/>
          <w:sz w:val="24"/>
          <w:szCs w:val="24"/>
        </w:rPr>
        <w:t xml:space="preserve"> августа 2021 г.</w:t>
      </w:r>
    </w:p>
    <w:p w:rsidR="00362F7A" w:rsidRDefault="00362F7A" w:rsidP="00362F7A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bookmarkEnd w:id="0"/>
    <w:p w:rsidR="009C37EC" w:rsidRPr="0026237A" w:rsidRDefault="00BE3F12" w:rsidP="0026237A">
      <w:pPr>
        <w:widowControl w:val="0"/>
        <w:spacing w:after="0" w:line="240" w:lineRule="atLeast"/>
        <w:ind w:right="-1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A6201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lastRenderedPageBreak/>
        <w:t>Планируемые резуль</w:t>
      </w:r>
      <w:r w:rsidR="00362F7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 xml:space="preserve">таты освоения учебного предмета  </w:t>
      </w:r>
      <w:r w:rsidR="00101102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>«Литература»</w:t>
      </w:r>
    </w:p>
    <w:p w:rsidR="00B329CE" w:rsidRPr="00FB1F6E" w:rsidRDefault="00B329CE" w:rsidP="00F6696F">
      <w:pPr>
        <w:suppressAutoHyphens/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B1F6E">
        <w:rPr>
          <w:rFonts w:ascii="Times New Roman" w:eastAsia="Calibri" w:hAnsi="Times New Roman" w:cs="Times New Roman"/>
          <w:b/>
          <w:sz w:val="24"/>
          <w:szCs w:val="24"/>
        </w:rPr>
        <w:t>Предметные</w:t>
      </w:r>
      <w:r w:rsidR="00887AC7" w:rsidRPr="00FB1F6E">
        <w:rPr>
          <w:rFonts w:ascii="Times New Roman" w:hAnsi="Times New Roman" w:cs="Times New Roman"/>
          <w:sz w:val="24"/>
          <w:szCs w:val="24"/>
        </w:rPr>
        <w:t xml:space="preserve"> </w:t>
      </w:r>
      <w:r w:rsidR="00887AC7" w:rsidRPr="00FB1F6E">
        <w:rPr>
          <w:rFonts w:ascii="Times New Roman" w:eastAsia="Calibri" w:hAnsi="Times New Roman" w:cs="Times New Roman"/>
          <w:b/>
          <w:sz w:val="24"/>
          <w:szCs w:val="24"/>
        </w:rPr>
        <w:t>результаты.</w:t>
      </w:r>
    </w:p>
    <w:p w:rsidR="00B329CE" w:rsidRPr="00FB1F6E" w:rsidRDefault="00B329CE" w:rsidP="00F6696F">
      <w:pPr>
        <w:suppressAutoHyphens/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B1F6E">
        <w:rPr>
          <w:rFonts w:ascii="Times New Roman" w:eastAsia="Calibri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2B387C" w:rsidRDefault="002B387C" w:rsidP="002B387C">
      <w:pPr>
        <w:suppressAutoHyphens/>
        <w:spacing w:after="0" w:line="240" w:lineRule="atLeast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     - </w:t>
      </w:r>
      <w:r w:rsidR="00B329CE"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демонстрировать знание произведений русской и мировой литературы, приводя примеры двух или более текстов, затрагивающих общие темы или проблемы;</w:t>
      </w:r>
    </w:p>
    <w:p w:rsidR="002B387C" w:rsidRPr="00FB1F6E" w:rsidRDefault="002B387C" w:rsidP="002B387C">
      <w:pPr>
        <w:suppressAutoHyphens/>
        <w:spacing w:after="0" w:line="240" w:lineRule="atLeast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B329CE" w:rsidRPr="00FB1F6E" w:rsidRDefault="002B387C" w:rsidP="00F6696F">
      <w:pPr>
        <w:suppressAutoHyphens/>
        <w:spacing w:after="0" w:line="240" w:lineRule="atLeast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   - </w:t>
      </w:r>
      <w:r w:rsidR="00B329CE"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 устной и письменной форме обобщать и анализировать свой читательский опыт, а именно:</w:t>
      </w:r>
    </w:p>
    <w:p w:rsidR="00B329CE" w:rsidRPr="00FB1F6E" w:rsidRDefault="00B329CE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bookmarkStart w:id="1" w:name="_Hlk485322760"/>
      <w:bookmarkStart w:id="2" w:name="_Hlk485230580"/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</w:t>
      </w:r>
      <w:bookmarkEnd w:id="1"/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bookmarkEnd w:id="2"/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 подтексты);</w:t>
      </w:r>
    </w:p>
    <w:p w:rsidR="00B329CE" w:rsidRPr="00FB1F6E" w:rsidRDefault="00B329CE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B329CE" w:rsidRPr="00FB1F6E" w:rsidRDefault="00B329CE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B329CE" w:rsidRPr="00FB1F6E" w:rsidRDefault="00B329CE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B329CE" w:rsidRPr="00FB1F6E" w:rsidRDefault="00B329CE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B329CE" w:rsidRPr="00FB1F6E" w:rsidRDefault="00B329CE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2B387C" w:rsidRDefault="00B329CE" w:rsidP="002B387C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2B387C" w:rsidRPr="00FB1F6E" w:rsidRDefault="002B387C" w:rsidP="002B387C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</w:p>
    <w:p w:rsidR="00B329CE" w:rsidRPr="00FB1F6E" w:rsidRDefault="002B387C" w:rsidP="00F6696F">
      <w:pPr>
        <w:suppressAutoHyphens/>
        <w:spacing w:after="0" w:line="240" w:lineRule="atLeast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   - </w:t>
      </w:r>
      <w:r w:rsidR="00B329CE"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осуществлять следующую продуктивную деятельность:</w:t>
      </w:r>
    </w:p>
    <w:p w:rsidR="00DA049A" w:rsidRPr="00FB1F6E" w:rsidRDefault="00B329CE" w:rsidP="00DA049A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bookmarkStart w:id="3" w:name="_Hlk485230889"/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• </w:t>
      </w:r>
      <w:bookmarkEnd w:id="3"/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DA049A" w:rsidRPr="00DA049A" w:rsidRDefault="00DA049A" w:rsidP="00DA049A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</w:pPr>
      <w:r w:rsidRPr="00DA049A">
        <w:rPr>
          <w:rFonts w:ascii="Arial Rounded MT Bold" w:eastAsia="Calibri" w:hAnsi="Arial Rounded MT Bold" w:cs="Times New Roman"/>
          <w:sz w:val="28"/>
          <w:u w:color="000000"/>
          <w:bdr w:val="none" w:sz="0" w:space="0" w:color="auto" w:frame="1"/>
        </w:rPr>
        <w:t>•</w:t>
      </w:r>
      <w:r w:rsidRPr="00DA049A">
        <w:rPr>
          <w:rFonts w:ascii="Times New Roman" w:eastAsia="Calibri" w:hAnsi="Times New Roman" w:cs="Times New Roman"/>
          <w:sz w:val="28"/>
          <w:u w:color="000000"/>
          <w:bdr w:val="none" w:sz="0" w:space="0" w:color="auto" w:frame="1"/>
        </w:rPr>
        <w:t xml:space="preserve">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215BC4" w:rsidRPr="00DA049A" w:rsidRDefault="00215BC4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Cs w:val="24"/>
          <w:u w:color="000000"/>
          <w:bdr w:val="nil"/>
        </w:rPr>
      </w:pP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  <w:t>Выпускник на базовом уровне получит возможность научиться: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 п.);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• анализировать одну из интерпретаций эпического, драматического или лирического произведения (например, кинофильм или театральную постановку; запись </w:t>
      </w: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художественного чтения; серию иллюстраций к произведению), оценивая, как интерпретируется исходный текст.</w:t>
      </w:r>
    </w:p>
    <w:p w:rsidR="00526917" w:rsidRPr="00FB1F6E" w:rsidRDefault="00526917" w:rsidP="00F6696F">
      <w:pPr>
        <w:suppressAutoHyphens/>
        <w:spacing w:after="0" w:line="240" w:lineRule="atLeast"/>
        <w:jc w:val="both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  <w:t>Выпускник на базовом уровне получит возможность узнать: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о месте и значении русской литературы в мировой литературе;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о произведениях новейшей отечественной и мировой литературы;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о важнейших литературных ресурсах, в том числе в сети Интернет;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об историко-культурном подходе в литературоведении;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об историко-литературном процессе XIX и XX веков;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• о наиболее ярких или характерных чертах литературных направлений или течений; </w:t>
      </w:r>
    </w:p>
    <w:p w:rsidR="00E81956" w:rsidRPr="00FB1F6E" w:rsidRDefault="00E81956" w:rsidP="00F6696F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 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A243A3" w:rsidRDefault="00E81956" w:rsidP="00DA049A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• о соотношении и взаимосвязях литературы с историческим периодом, эпохой, </w:t>
      </w:r>
      <w:r w:rsidR="00B329CE"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выполнять проектные работы в сфере литературы и искусства, предлагать свои собственные обоснованные интерпре</w:t>
      </w:r>
      <w:r w:rsidR="00DA049A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тации литературных произведений;</w:t>
      </w:r>
    </w:p>
    <w:p w:rsidR="00DA049A" w:rsidRDefault="00DA049A" w:rsidP="00DA049A">
      <w:pPr>
        <w:suppressAutoHyphens/>
        <w:spacing w:after="0" w:line="240" w:lineRule="atLeast"/>
        <w:ind w:left="709"/>
        <w:jc w:val="both"/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</w:pPr>
      <w:r w:rsidRPr="00FB1F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о месте и значении русской литературы в мировой литературе;</w:t>
      </w:r>
    </w:p>
    <w:p w:rsidR="00DA049A" w:rsidRDefault="00DA049A" w:rsidP="00DA049A">
      <w:pPr>
        <w:suppressAutoHyphens/>
        <w:spacing w:after="0" w:line="240" w:lineRule="atLeast"/>
        <w:jc w:val="both"/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           </w:t>
      </w:r>
      <w:r w:rsidRPr="00DA049A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о произведениях новейшей отечественной и мировой литературы;</w:t>
      </w:r>
    </w:p>
    <w:p w:rsidR="00DA049A" w:rsidRDefault="00DA049A" w:rsidP="00DA049A">
      <w:pPr>
        <w:suppressAutoHyphens/>
        <w:spacing w:after="0" w:line="240" w:lineRule="atLeast"/>
        <w:jc w:val="both"/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</w:pPr>
      <w:r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 xml:space="preserve">           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•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о важнейших литературных ресурсах, в том числе в сети Интернет;</w:t>
      </w:r>
    </w:p>
    <w:p w:rsidR="00DA049A" w:rsidRDefault="00DA049A" w:rsidP="00DA049A">
      <w:pPr>
        <w:suppressAutoHyphens/>
        <w:spacing w:after="0" w:line="240" w:lineRule="atLeast"/>
        <w:jc w:val="both"/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           </w:t>
      </w:r>
      <w:r w:rsidRPr="00DA049A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•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об историко-культурном подходе в литературоведении;</w:t>
      </w:r>
    </w:p>
    <w:p w:rsidR="00DA049A" w:rsidRDefault="00DA049A" w:rsidP="00DA049A">
      <w:pPr>
        <w:suppressAutoHyphens/>
        <w:spacing w:after="0" w:line="240" w:lineRule="atLeast"/>
        <w:jc w:val="both"/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</w:pPr>
      <w:r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 xml:space="preserve">           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•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об историко-литературном процессе XIX и XX веков;</w:t>
      </w:r>
    </w:p>
    <w:p w:rsidR="00DA049A" w:rsidRPr="00DA049A" w:rsidRDefault="00DA049A" w:rsidP="00DA049A">
      <w:pPr>
        <w:suppressAutoHyphens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 xml:space="preserve">           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•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 xml:space="preserve">о наиболее ярких или характерных чертах литературных направлений или течений; </w:t>
      </w:r>
    </w:p>
    <w:p w:rsidR="00DA049A" w:rsidRDefault="00DA049A" w:rsidP="00DA049A">
      <w:pPr>
        <w:suppressAutoHyphens/>
        <w:spacing w:after="0" w:line="240" w:lineRule="atLeast"/>
        <w:ind w:firstLine="284"/>
        <w:jc w:val="both"/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</w:pP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DA049A" w:rsidRPr="00DA049A" w:rsidRDefault="00DA049A" w:rsidP="00DA049A">
      <w:pPr>
        <w:suppressAutoHyphens/>
        <w:spacing w:after="0" w:line="240" w:lineRule="atLeast"/>
        <w:ind w:firstLine="284"/>
        <w:jc w:val="both"/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</w:pPr>
      <w:r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 xml:space="preserve">     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•</w:t>
      </w:r>
      <w:r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 xml:space="preserve">  </w:t>
      </w:r>
      <w:r w:rsidRPr="00DA049A">
        <w:rPr>
          <w:rFonts w:ascii="Times New Roman" w:eastAsia="Calibri" w:hAnsi="Times New Roman" w:cs="Times New Roman"/>
          <w:sz w:val="24"/>
          <w:u w:color="000000"/>
          <w:bdr w:val="none" w:sz="0" w:space="0" w:color="auto" w:frame="1"/>
        </w:rPr>
        <w:t>о соотношении и взаимосвязях литературы с историческим периодом, эпохой.</w:t>
      </w:r>
    </w:p>
    <w:p w:rsidR="00A243A3" w:rsidRPr="00FB1F6E" w:rsidRDefault="00A243A3" w:rsidP="00F6696F">
      <w:pPr>
        <w:widowControl w:val="0"/>
        <w:spacing w:after="0" w:line="240" w:lineRule="atLeast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5BC4" w:rsidRPr="00FB1F6E" w:rsidRDefault="00BE3F12" w:rsidP="00652D88">
      <w:pPr>
        <w:widowControl w:val="0"/>
        <w:numPr>
          <w:ilvl w:val="0"/>
          <w:numId w:val="28"/>
        </w:numPr>
        <w:spacing w:after="0" w:line="240" w:lineRule="atLeast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 w:bidi="ru-RU"/>
        </w:rPr>
      </w:pPr>
      <w:r w:rsidRPr="00FB1F6E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FB1F6E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 w:bidi="ru-RU"/>
        </w:rPr>
        <w:t xml:space="preserve">Содержание учебного предмета </w:t>
      </w:r>
    </w:p>
    <w:p w:rsidR="00215BC4" w:rsidRPr="00FB1F6E" w:rsidRDefault="00A062BC" w:rsidP="00F6696F">
      <w:pPr>
        <w:widowControl w:val="0"/>
        <w:spacing w:after="0" w:line="240" w:lineRule="atLeast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 w:bidi="ru-RU"/>
        </w:rPr>
      </w:pPr>
      <w:r w:rsidRPr="00FB1F6E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 w:bidi="ru-RU"/>
        </w:rPr>
        <w:t xml:space="preserve">           10 класс</w:t>
      </w:r>
    </w:p>
    <w:p w:rsidR="00215BC4" w:rsidRPr="00FB1F6E" w:rsidRDefault="00674350" w:rsidP="00F6696F">
      <w:pPr>
        <w:widowControl w:val="0"/>
        <w:spacing w:after="0" w:line="240" w:lineRule="atLeast"/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</w:pPr>
      <w:r w:rsidRPr="00FB1F6E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(Курсивом в тексте выделен материал, который подлежит изучению, но не включается в Требования к уровню подготовки выпускников)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Литература XIX века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Введение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Русская литература XIX в. в контексте мировой культуры. Основные темы и проблемы русской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литературы XIX в. (свобода, духовно-нравственные искания человека, обращение к народу в поисках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нравственного идеала, «</w:t>
      </w:r>
      <w:proofErr w:type="spellStart"/>
      <w:r w:rsidRPr="00FB1F6E">
        <w:rPr>
          <w:rFonts w:ascii="Times New Roman" w:hAnsi="Times New Roman" w:cs="Times New Roman"/>
          <w:sz w:val="24"/>
          <w:szCs w:val="24"/>
        </w:rPr>
        <w:t>праведничество</w:t>
      </w:r>
      <w:proofErr w:type="spellEnd"/>
      <w:r w:rsidRPr="00FB1F6E">
        <w:rPr>
          <w:rFonts w:ascii="Times New Roman" w:hAnsi="Times New Roman" w:cs="Times New Roman"/>
          <w:sz w:val="24"/>
          <w:szCs w:val="24"/>
        </w:rPr>
        <w:t>», борьба с социальной несправедливостью и угнетением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человека). Художественные открытия русских писателей-классиков.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Лите</w:t>
      </w:r>
      <w:r w:rsidR="00DA2AF3" w:rsidRPr="00FB1F6E">
        <w:rPr>
          <w:rFonts w:ascii="Times New Roman" w:hAnsi="Times New Roman" w:cs="Times New Roman"/>
          <w:b/>
          <w:bCs/>
          <w:sz w:val="24"/>
          <w:szCs w:val="24"/>
        </w:rPr>
        <w:t>ратура первой половины XIX века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Обзор русской литературы</w:t>
      </w:r>
      <w:r w:rsidR="00DA2AF3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 первой половины XIX века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Россия в первой половине XIX века. Классицизм, сентиментализм, романтизм. Зарождение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реализма в русской литературе первой половины XIX века. Национальное самоопределение русской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литературы.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А. С. Пушкин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«Погасло дневное светило...», «Свободы сеятель пустынный…»,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B1F6E">
        <w:rPr>
          <w:rFonts w:ascii="Times New Roman" w:hAnsi="Times New Roman" w:cs="Times New Roman"/>
          <w:b/>
          <w:bCs/>
          <w:sz w:val="24"/>
          <w:szCs w:val="24"/>
        </w:rPr>
        <w:t>«Подражания Корану» (IX.«И путник усталый на Бога роптал…»), «Элегия» («Безумных лет</w:t>
      </w:r>
      <w:proofErr w:type="gramEnd"/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угасшее веселье...»), «...Вновь я посетил...» </w:t>
      </w:r>
      <w:r w:rsidRPr="00FB1F6E">
        <w:rPr>
          <w:rFonts w:ascii="Times New Roman" w:hAnsi="Times New Roman" w:cs="Times New Roman"/>
          <w:sz w:val="24"/>
          <w:szCs w:val="24"/>
        </w:rPr>
        <w:t>(указанные стихотворения являются обязательными для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«Поэт», «Пора, мой друг, п</w:t>
      </w:r>
      <w:r w:rsidR="004C5E27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ора! покоя сердце просит…», «Из </w:t>
      </w:r>
      <w:proofErr w:type="spellStart"/>
      <w:r w:rsidRPr="00FB1F6E">
        <w:rPr>
          <w:rFonts w:ascii="Times New Roman" w:hAnsi="Times New Roman" w:cs="Times New Roman"/>
          <w:b/>
          <w:bCs/>
          <w:sz w:val="24"/>
          <w:szCs w:val="24"/>
        </w:rPr>
        <w:t>Пиндемонти</w:t>
      </w:r>
      <w:proofErr w:type="spellEnd"/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трех других стихотворений).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Художественные открытия Пушкина. "Чувства добрые" в пушкинской лирике, ее гуманизм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lastRenderedPageBreak/>
        <w:t>философская глубина. "Вечные" темы в творчестве Пушкина (природа, любовь, дружба, творчество,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общество и человек, свобода и неизбежность, смысл человеческого бытия). Особенности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пушкинского лирического героя, отражение в стихотворениях поэта духовного мира человека.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Поэма «Медный всадник».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Конфликт личности и государства в поэме. Образ стихии. Образ Евгения и проблема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индивидуального бунта. Образ Петра. Своеобразие жанра и композиции произведения. Развитие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реализма в творчестве Пушкина.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Значение творчества Пушкина для русской и мировой культуры.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М. Ю. Лермонтов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«Молитва» («Я, Матерь Божия, ныне с молитвою...»), «Как часто,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пестрою толпою окружен...», «Валерик», «Сон» («В полдневный жар в долине Дагестана…»),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«Выхожу один я на дорогу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...» </w:t>
      </w:r>
      <w:r w:rsidRPr="00FB1F6E">
        <w:rPr>
          <w:rFonts w:ascii="Times New Roman" w:hAnsi="Times New Roman" w:cs="Times New Roman"/>
          <w:sz w:val="24"/>
          <w:szCs w:val="24"/>
        </w:rPr>
        <w:t>(указанные стихотворения являются обязательными для 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«Мой демон», «К</w:t>
      </w:r>
      <w:r w:rsidRPr="00FB1F6E">
        <w:rPr>
          <w:rFonts w:ascii="Times New Roman" w:hAnsi="Times New Roman" w:cs="Times New Roman"/>
          <w:sz w:val="24"/>
          <w:szCs w:val="24"/>
        </w:rPr>
        <w:t></w:t>
      </w:r>
      <w:r w:rsidRPr="00FB1F6E">
        <w:rPr>
          <w:rFonts w:ascii="Times New Roman" w:hAnsi="Times New Roman" w:cs="Times New Roman"/>
          <w:sz w:val="24"/>
          <w:szCs w:val="24"/>
        </w:rPr>
        <w:t></w:t>
      </w:r>
      <w:r w:rsidRPr="00FB1F6E">
        <w:rPr>
          <w:rFonts w:ascii="Times New Roman" w:hAnsi="Times New Roman" w:cs="Times New Roman"/>
          <w:sz w:val="24"/>
          <w:szCs w:val="24"/>
        </w:rPr>
        <w:t>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» («Я не унижусь пред тобою...»), «Нет, я не Байрон,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я другой...»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трех других стихотворений).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Своеобразие художественного мира Лермонтова, развитие в его творчестве пушкинских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традиций. Темы родины, поэта и поэзии, любви, мотив одиночества в лирике поэта. Романтизм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реализм в творчестве Лермонтова.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Н. В. Гоголь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Повесть “Невский проспект"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другой петербургской повести)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Образ города в повести. Соотношение мечты и действительности. Особенности стиля Н.В.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Гоголя, своеобразие его творческой манеры.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произведениям русской литературы первой половины XIX в.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Литература второй</w:t>
      </w:r>
      <w:r w:rsidR="00DA2AF3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 половины XIX века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Обзор рус</w:t>
      </w:r>
      <w:r w:rsidR="00DA2AF3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ской литературы второй половины XIX века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Россия во второй половине XIX века. Общественно-политическая ситуация в стране.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Достижения в области науки и культуры. Основные тенденции в развитии реалистической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литературы. Журналистика и литературная критика. Аналитический характер русской прозы, еѐ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социальная острота и философская глубина. Проблемы судьбы, веры и сомнения, смысла жизни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тайны смерти, нравственного выбора. Идея нравственного самосовершенствования. Универсальность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художественных образов. Традиции и новаторство в русской поэзии. Формирование национального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театра. Классическая русская литература и ее мировое признание.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А. Н. Островский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Драма «Гроза».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Семейный и социальный конфликт в драме. Своеобразие конфликта и основные стадии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развития действия. Изображение “жестоких нравов” “темного царства”. Образ города Калинова.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 xml:space="preserve">Катерина в системе образов. Внутренний конфликт Катерины. </w:t>
      </w:r>
      <w:proofErr w:type="gramStart"/>
      <w:r w:rsidRPr="00FB1F6E">
        <w:rPr>
          <w:rFonts w:ascii="Times New Roman" w:hAnsi="Times New Roman" w:cs="Times New Roman"/>
          <w:sz w:val="24"/>
          <w:szCs w:val="24"/>
        </w:rPr>
        <w:t>Народно-поэтическое</w:t>
      </w:r>
      <w:proofErr w:type="gramEnd"/>
      <w:r w:rsidRPr="00FB1F6E">
        <w:rPr>
          <w:rFonts w:ascii="Times New Roman" w:hAnsi="Times New Roman" w:cs="Times New Roman"/>
          <w:sz w:val="24"/>
          <w:szCs w:val="24"/>
        </w:rPr>
        <w:t xml:space="preserve"> и религиозное в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образе Катерины. Нравственная проблематика пьесы: тема греха, возмездия и покаяния. Смысл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названия и символика пьесы. Жанровое своеобразие. Сплав драматического, лирического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трагического в пьесе. Драматургическое мастерство Островского.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Н. А. Добролюб</w:t>
      </w:r>
      <w:r w:rsidR="00950575" w:rsidRPr="00FB1F6E">
        <w:rPr>
          <w:rFonts w:ascii="Times New Roman" w:hAnsi="Times New Roman" w:cs="Times New Roman"/>
          <w:i/>
          <w:iCs/>
          <w:sz w:val="24"/>
          <w:szCs w:val="24"/>
        </w:rPr>
        <w:t>ов “Луч света в темном царстве”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драме А. Н. Островского “Гроза”.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Ф. И. Тютчев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</w:t>
      </w:r>
      <w:proofErr w:type="spellStart"/>
      <w:r w:rsidRPr="00FB1F6E">
        <w:rPr>
          <w:rFonts w:ascii="Times New Roman" w:hAnsi="Times New Roman" w:cs="Times New Roman"/>
          <w:b/>
          <w:bCs/>
          <w:sz w:val="24"/>
          <w:szCs w:val="24"/>
        </w:rPr>
        <w:t>Silentium</w:t>
      </w:r>
      <w:proofErr w:type="spellEnd"/>
      <w:r w:rsidRPr="00FB1F6E">
        <w:rPr>
          <w:rFonts w:ascii="Times New Roman" w:hAnsi="Times New Roman" w:cs="Times New Roman"/>
          <w:b/>
          <w:bCs/>
          <w:sz w:val="24"/>
          <w:szCs w:val="24"/>
        </w:rPr>
        <w:t>!», «Не то, что мните вы, природа...», «Умом Россию не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понять…», «О, как убийственно мы любим...», «Нам не дано предугадать…», «К. Б.» («Я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встретил вас – и все былое...») </w:t>
      </w:r>
      <w:r w:rsidRPr="00FB1F6E">
        <w:rPr>
          <w:rFonts w:ascii="Times New Roman" w:hAnsi="Times New Roman" w:cs="Times New Roman"/>
          <w:sz w:val="24"/>
          <w:szCs w:val="24"/>
        </w:rPr>
        <w:t>(указанные стихотворения являются обязательными для 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Стихотворения: «День и ночь», «Последняя любовь», «Эти бедные селенья…» </w:t>
      </w:r>
      <w:r w:rsidRPr="00FB1F6E">
        <w:rPr>
          <w:rFonts w:ascii="Times New Roman" w:hAnsi="Times New Roman" w:cs="Times New Roman"/>
          <w:sz w:val="24"/>
          <w:szCs w:val="24"/>
        </w:rPr>
        <w:t>(возможен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выбор трех других 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Поэзия Тютчева и литературная традиция. Философский характер и символический подтекст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 xml:space="preserve">стихотворений Тютчева. Основные темы, мотивы и образы </w:t>
      </w:r>
      <w:proofErr w:type="spellStart"/>
      <w:r w:rsidRPr="00FB1F6E">
        <w:rPr>
          <w:rFonts w:ascii="Times New Roman" w:hAnsi="Times New Roman" w:cs="Times New Roman"/>
          <w:sz w:val="24"/>
          <w:szCs w:val="24"/>
        </w:rPr>
        <w:t>тютчевской</w:t>
      </w:r>
      <w:proofErr w:type="spellEnd"/>
      <w:r w:rsidRPr="00FB1F6E">
        <w:rPr>
          <w:rFonts w:ascii="Times New Roman" w:hAnsi="Times New Roman" w:cs="Times New Roman"/>
          <w:sz w:val="24"/>
          <w:szCs w:val="24"/>
        </w:rPr>
        <w:t xml:space="preserve"> лирики. Тема родины.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Человек, природа и история в лирике Тютчева. Любовь как стихийное чувство и “поединок роковой”.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Художественное своеобразие поэзии Тютчева.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А. А. Фет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«Это утро, радость эта…», «Шепот, робкое дыханье…», «Сияла ночь.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Луной был полон сад. Лежали…», «Еще майская ночь» </w:t>
      </w:r>
      <w:r w:rsidRPr="00FB1F6E">
        <w:rPr>
          <w:rFonts w:ascii="Times New Roman" w:hAnsi="Times New Roman" w:cs="Times New Roman"/>
          <w:sz w:val="24"/>
          <w:szCs w:val="24"/>
        </w:rPr>
        <w:t>(указанные стихотворения являются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обязательными для 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«Одним толчком согнать ладью живую…», «Заря прощается с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землею…», «Еще одно забывчивое слово…»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трех других 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Поэзия Фета и литературная традиция. Фет и теория “чистого искусства”. “Вечные” темы в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лирике Фета (природа, поэзия, любовь, смерть). Философская проблематика лирики. Художественное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своеобразие, особенности поэтического языка, психологизм лирики Фета.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поэзии Ф. И. Тютчева и А. А. Фета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И. А. Гончаров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Роман «Обломов».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История создания и особенности композиции романа. Петербургская “обломовщина”. Глава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“Сон Обломова” и ее роль в произведении. Система образов. Прием антитезы в романе. Обломов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Штольц. Ольга Ильинская и Агафья Пшеницына. Тема любви в романе. Социальная и нравственная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проблематика романа. Роль пейзажа, портрета, интерьера и художественной детали в романе.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Обломов в ряду образов мировой литературы (Дон Кихот, Гамлет). Авторская позиция и способы ее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выражения в романе. Своеобразие стиля Гончарова.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роману И. А. Гончарова “Обломов”.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И. С. Тургенев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Роман «Отцы и дети».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Творческая история романа. Отражение в романе общественно-политической ситуации в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России. Сюжет, композиция, система образов романа. Роль образа Базарова в развитии основного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конфликта. Черты личности, мировоззрение Базарова. "Отцы" в романе: братья Кирсановы, родители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Базарова. Смысл названия. Тема народа в романе. Базаров и его мнимые последователи. “Вечные”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темы в романе (природа, любовь, искусство). Смысл финала романа. Авторская позиция и способы ее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выражения. Поэтика романа, своеобразие его жанра. “Тайный психологизм”: художественная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функция портрета, интерьера, пейзажа; прием умолчания. Базаров в ряду других образов русской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литературы.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Полемика вокруг романа. Д. И. Писарев. «Базаров» (фрагменты).</w:t>
      </w:r>
    </w:p>
    <w:p w:rsidR="00D1452D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роману И. С. Тургенева “Отцы и дети”.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А. К. Толстой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«Слеза дрожит в твоем ревнивом взоре…», «Против течения», «Государь ты наш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батюшка…»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трех других произведений</w:t>
      </w:r>
      <w:proofErr w:type="gramStart"/>
      <w:r w:rsidR="00885C28" w:rsidRPr="00FB1F6E">
        <w:rPr>
          <w:rFonts w:ascii="Times New Roman" w:hAnsi="Times New Roman" w:cs="Times New Roman"/>
          <w:i/>
          <w:iCs/>
          <w:sz w:val="24"/>
          <w:szCs w:val="24"/>
        </w:rPr>
        <w:t>:«</w:t>
      </w:r>
      <w:proofErr w:type="gramEnd"/>
      <w:r w:rsidR="00885C28"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Средь шумного бала, случайно…», «Край ты мой, родимый край...», «Меня, во мраке и в пыли…», «Двух станов не боец, но только гость случайный…» 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Своеобразие художественного мира Толстого. Основные темы, мотивы и образы поэзии.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Взгляд на русскую историю в произведениях Толстого. Влияние фольклорной и романтической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традиции.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Н. С. Лесков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Повесть «Очарованный странник»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Особенности сюжета повести. Тема дороги и изображение этапов духовного пути</w:t>
      </w:r>
      <w:r w:rsidR="00887AC7"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личности (смысл странствий главного героя). Образ Ивана Флягина. Тема трагической судьбы</w:t>
      </w:r>
      <w:r w:rsidR="00887AC7"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талантливого русского человека. Смысл названия повести. Особенности </w:t>
      </w:r>
      <w:proofErr w:type="spellStart"/>
      <w:r w:rsidRPr="00FB1F6E">
        <w:rPr>
          <w:rFonts w:ascii="Times New Roman" w:hAnsi="Times New Roman" w:cs="Times New Roman"/>
          <w:i/>
          <w:iCs/>
          <w:sz w:val="24"/>
          <w:szCs w:val="24"/>
        </w:rPr>
        <w:t>лесковской</w:t>
      </w:r>
      <w:proofErr w:type="spellEnd"/>
      <w:r w:rsidR="00887AC7"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повествовательной манеры.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М. Е. Салтыков-</w:t>
      </w:r>
      <w:r w:rsidR="00DA2AF3"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Щедрин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«История одного города»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Обличение деспотизма, невежества власти, бесправия и покорности народа. Сатирическая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летопись истории Российского государства. Собирательные образы градоначальников и</w:t>
      </w:r>
      <w:r w:rsidR="00887AC7"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“</w:t>
      </w:r>
      <w:proofErr w:type="spellStart"/>
      <w:r w:rsidRPr="00FB1F6E">
        <w:rPr>
          <w:rFonts w:ascii="Times New Roman" w:hAnsi="Times New Roman" w:cs="Times New Roman"/>
          <w:i/>
          <w:iCs/>
          <w:sz w:val="24"/>
          <w:szCs w:val="24"/>
        </w:rPr>
        <w:t>глуповцев</w:t>
      </w:r>
      <w:proofErr w:type="spellEnd"/>
      <w:r w:rsidRPr="00FB1F6E">
        <w:rPr>
          <w:rFonts w:ascii="Times New Roman" w:hAnsi="Times New Roman" w:cs="Times New Roman"/>
          <w:i/>
          <w:iCs/>
          <w:sz w:val="24"/>
          <w:szCs w:val="24"/>
        </w:rPr>
        <w:t>”. Образы Органчика и Угрюм-Бурчеева. Тема народа и власти. Смысл финала</w:t>
      </w:r>
      <w:r w:rsidR="00887AC7"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“Истории”. Своеобразие сатиры Салтыкова-Щедрина. Приемы сатирического </w:t>
      </w:r>
      <w:proofErr w:type="spellStart"/>
      <w:r w:rsidRPr="00FB1F6E">
        <w:rPr>
          <w:rFonts w:ascii="Times New Roman" w:hAnsi="Times New Roman" w:cs="Times New Roman"/>
          <w:i/>
          <w:iCs/>
          <w:sz w:val="24"/>
          <w:szCs w:val="24"/>
        </w:rPr>
        <w:t>изображения</w:t>
      </w:r>
      <w:proofErr w:type="gramStart"/>
      <w:r w:rsidRPr="00FB1F6E">
        <w:rPr>
          <w:rFonts w:ascii="Times New Roman" w:hAnsi="Times New Roman" w:cs="Times New Roman"/>
          <w:i/>
          <w:iCs/>
          <w:sz w:val="24"/>
          <w:szCs w:val="24"/>
        </w:rPr>
        <w:t>:с</w:t>
      </w:r>
      <w:proofErr w:type="gramEnd"/>
      <w:r w:rsidRPr="00FB1F6E">
        <w:rPr>
          <w:rFonts w:ascii="Times New Roman" w:hAnsi="Times New Roman" w:cs="Times New Roman"/>
          <w:i/>
          <w:iCs/>
          <w:sz w:val="24"/>
          <w:szCs w:val="24"/>
        </w:rPr>
        <w:t>арказм</w:t>
      </w:r>
      <w:proofErr w:type="spellEnd"/>
      <w:r w:rsidRPr="00FB1F6E">
        <w:rPr>
          <w:rFonts w:ascii="Times New Roman" w:hAnsi="Times New Roman" w:cs="Times New Roman"/>
          <w:i/>
          <w:iCs/>
          <w:sz w:val="24"/>
          <w:szCs w:val="24"/>
        </w:rPr>
        <w:t>, ирония, гипербола, гротеск, алогизм.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Н. А. Некрасов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«В дороге», «Вчерашний день, часу в шестом…», «Мы с тобой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бестолковые люди...», «Поэт и гражданин», «Элегия» </w:t>
      </w:r>
      <w:r w:rsidR="00950575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(«Пускай нам говорит изменчивая 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мода...»), «О Муза! я у двери гроба…» </w:t>
      </w:r>
      <w:r w:rsidRPr="00FB1F6E">
        <w:rPr>
          <w:rFonts w:ascii="Times New Roman" w:hAnsi="Times New Roman" w:cs="Times New Roman"/>
          <w:sz w:val="24"/>
          <w:szCs w:val="24"/>
        </w:rPr>
        <w:t>(указанные стихотворения являются обязательными для 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«Я не люблю иронии твоей…», «Блажен незлобивый поэт…», «Внимая ужасам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войны…»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трех других 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Гражданский пафос поэзии Некрасова, ее основные темы, идеи и образы. Особенности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некрасовского лирического героя. Своеобразие решения темы поэта и поэзии. Образ Музы в лирике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Некрасова. Судьба поэта-гражданина. Тема народа. Утверждение красоты простого русского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человека. Сатирические образы. Решение “вечных” тем в поэзии Некрасова (природа, любовь,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смерть). Художественное своеобразие лирики Некрасова, ее связь с народной поэзией.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Поэма «Кому на Руси жить хорошо».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История создания поэмы, сюжет, жанровое своеобразие поэмы, ее фольклорная основа.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Русская жизнь в изображении Некрасова. Система образов поэмы. Образы правдоискателей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 xml:space="preserve">“народного заступника” Гриши </w:t>
      </w:r>
      <w:proofErr w:type="spellStart"/>
      <w:r w:rsidRPr="00FB1F6E">
        <w:rPr>
          <w:rFonts w:ascii="Times New Roman" w:hAnsi="Times New Roman" w:cs="Times New Roman"/>
          <w:sz w:val="24"/>
          <w:szCs w:val="24"/>
        </w:rPr>
        <w:t>Добросклонова</w:t>
      </w:r>
      <w:proofErr w:type="spellEnd"/>
      <w:r w:rsidRPr="00FB1F6E">
        <w:rPr>
          <w:rFonts w:ascii="Times New Roman" w:hAnsi="Times New Roman" w:cs="Times New Roman"/>
          <w:sz w:val="24"/>
          <w:szCs w:val="24"/>
        </w:rPr>
        <w:t>. Сатирические образы помещиков. Смысл названия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поэмы. Народное представление о счастье. Тема женской доли в поэме. Судьба Матрены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Тимофеевны, смысл “бабьей притчи”. Тема народного бунта. Образ Савелия, “богатыря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святорусского”. Фольклорная основа поэмы. Особенности стиля Некрасова.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творчеству Н. А. Некрасова.</w:t>
      </w:r>
    </w:p>
    <w:p w:rsidR="00C768CA" w:rsidRPr="00FB1F6E" w:rsidRDefault="00C768CA" w:rsidP="00F6696F">
      <w:pPr>
        <w:suppressAutoHyphens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proofErr w:type="spellStart"/>
      <w:r w:rsidRPr="00FB1F6E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Р.Ругин</w:t>
      </w:r>
      <w:proofErr w:type="spellEnd"/>
      <w:r w:rsidRPr="00FB1F6E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.</w:t>
      </w:r>
      <w:r w:rsidRPr="00FB1F6E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 xml:space="preserve"> Жизнь и творчество ямальского поэта и писателя (обзор).</w:t>
      </w:r>
      <w:r w:rsidRPr="00FB1F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Анализ произведений писателя, их гуманистический пафос.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Ф. М. Достоевский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Роман «Преступление и наказание».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Замысел романа и его воплощение. Особенности сюжета и композиции. Своеобразие жанра.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Проблематика, система образов романа. Теория Раскольникова и ее развенчание. Раскольников и его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“двойники”. Образы “униженных и оскорбленных”. Второстепенные персонажи. Приемы создания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образа Петербурга. Образ Сонечки Мармеладовой и проблема нравственного идеала автора.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lastRenderedPageBreak/>
        <w:t>Библейские мотивы и образы в романе. Тема гордости и смирения. Роль внутренних монологов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снов героев в романе. Портрет, пейзаж, интерьер и их художественная функция. Роль эпилога.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“Преступление и наказание” как философский роман. Полифонизм романа, столкновение разных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“точек зрения”. Проблема нравственного выбора. Смысл названия. Психологизм прозы Достоевского.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Художественные открытия Достоевского и мировое значение творчества писателя.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роману Ф. М. Достоевского “Преступление и наказание”.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Л. Н. Толстой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Роман-эпопея «Война и мир».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История создания. Жанровое своеобразие романа. Особенности композиции, антитеза как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центральный композиционный прием. Система образов в романе и нравственная концепция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Толстого, его критерии оценки личности. Путь идейно-нравственных исканий князя Андрея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Болконского и Пьера Безухова. Образ Платона Каратаева и авторская концепция “общей жизни”.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Изображение светского общества. “Мысль народная” и “мысль семейная” в романе. Семейный уклад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жизни Ростовых и Болконских. Наташа Ростова и княжна Марья как любимые героини Толстого.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Роль эпилога. Тема войны в романе. Толстовская философия истории. Военные эпизоды в романе.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B1F6E">
        <w:rPr>
          <w:rFonts w:ascii="Times New Roman" w:hAnsi="Times New Roman" w:cs="Times New Roman"/>
          <w:sz w:val="24"/>
          <w:szCs w:val="24"/>
        </w:rPr>
        <w:t>Шенграбенское</w:t>
      </w:r>
      <w:proofErr w:type="spellEnd"/>
      <w:r w:rsidRPr="00FB1F6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B1F6E">
        <w:rPr>
          <w:rFonts w:ascii="Times New Roman" w:hAnsi="Times New Roman" w:cs="Times New Roman"/>
          <w:sz w:val="24"/>
          <w:szCs w:val="24"/>
        </w:rPr>
        <w:t>Аустерлицкое</w:t>
      </w:r>
      <w:proofErr w:type="spellEnd"/>
      <w:r w:rsidRPr="00FB1F6E">
        <w:rPr>
          <w:rFonts w:ascii="Times New Roman" w:hAnsi="Times New Roman" w:cs="Times New Roman"/>
          <w:sz w:val="24"/>
          <w:szCs w:val="24"/>
        </w:rPr>
        <w:t xml:space="preserve"> сражения и изображение Отечественной войны 1812 г. Бородинское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сражение как идейно-композиционный центр романа. Картины партизанской войны, значение образа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Тихона Щербатого. Русский солдат в изображении Толстого. Проблема национального характера.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Образы Тушина и Тимохина. Проблема истинного и ложного героизма. Кутузов и Наполеон как два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нравственных полюса. Москва и Петербург в романе. Психологизм прозы Толстого. Приемы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изображения душевного мира героев (“диалектики души”). Роль портрета, пейзажа, диалогов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внутренних монологов в романе. Смысл названия и поэтика романа-эпопеи. Художественные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открытия Толстого и мировое значение творчества писателя.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роману Л. Н. Толстого “Война и мир”.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А. П. Чехов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Рассказы: «Студен</w:t>
      </w:r>
      <w:r w:rsidR="0008637A" w:rsidRPr="00FB1F6E">
        <w:rPr>
          <w:rFonts w:ascii="Times New Roman" w:hAnsi="Times New Roman" w:cs="Times New Roman"/>
          <w:b/>
          <w:bCs/>
          <w:sz w:val="24"/>
          <w:szCs w:val="24"/>
        </w:rPr>
        <w:t>т», «</w:t>
      </w:r>
      <w:proofErr w:type="spellStart"/>
      <w:r w:rsidR="0008637A" w:rsidRPr="00FB1F6E">
        <w:rPr>
          <w:rFonts w:ascii="Times New Roman" w:hAnsi="Times New Roman" w:cs="Times New Roman"/>
          <w:b/>
          <w:bCs/>
          <w:sz w:val="24"/>
          <w:szCs w:val="24"/>
        </w:rPr>
        <w:t>Ионыч</w:t>
      </w:r>
      <w:proofErr w:type="spellEnd"/>
      <w:r w:rsidR="0008637A" w:rsidRPr="00FB1F6E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«Дама с собачкой» </w:t>
      </w:r>
      <w:r w:rsidR="0008637A" w:rsidRPr="00FB1F6E">
        <w:rPr>
          <w:rFonts w:ascii="Times New Roman" w:hAnsi="Times New Roman" w:cs="Times New Roman"/>
          <w:sz w:val="24"/>
          <w:szCs w:val="24"/>
        </w:rPr>
        <w:t xml:space="preserve">(указанные </w:t>
      </w:r>
      <w:r w:rsidRPr="00FB1F6E">
        <w:rPr>
          <w:rFonts w:ascii="Times New Roman" w:hAnsi="Times New Roman" w:cs="Times New Roman"/>
          <w:sz w:val="24"/>
          <w:szCs w:val="24"/>
        </w:rPr>
        <w:t>рассказы являются обязательными для 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Рассказы: «Палата № 6», «Дом с мезонином»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двух других рассказов)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Темы, сюжеты и проблематика чеховских рассказов. Традиция русской классической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литературы в решении темы "маленького человека" и ее отражение в прозе Чехова. Тема пошлости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неизменности жизни. Проблема ответственности человека за свою судьбу. Утверждение красоты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человеческих чувств и отношений, творческого труда как основ</w:t>
      </w:r>
      <w:r w:rsidR="00885C28" w:rsidRPr="00FB1F6E">
        <w:rPr>
          <w:rFonts w:ascii="Times New Roman" w:hAnsi="Times New Roman" w:cs="Times New Roman"/>
          <w:sz w:val="24"/>
          <w:szCs w:val="24"/>
        </w:rPr>
        <w:t>ы подлинной жизни. Тема любви в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чеховской прозе. Психологизм прозы Чехова. Роль художественной детали, лаконизм повествования,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чеховский пейзаж, скрытый лиризм, подтекст.</w:t>
      </w:r>
    </w:p>
    <w:p w:rsidR="00674350" w:rsidRPr="00FB1F6E" w:rsidRDefault="00885C28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Комедия «Вишнё</w:t>
      </w:r>
      <w:r w:rsidR="00674350" w:rsidRPr="00FB1F6E">
        <w:rPr>
          <w:rFonts w:ascii="Times New Roman" w:hAnsi="Times New Roman" w:cs="Times New Roman"/>
          <w:b/>
          <w:bCs/>
          <w:sz w:val="24"/>
          <w:szCs w:val="24"/>
        </w:rPr>
        <w:t>вый сад».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Особенности сюжета и конфликта пьесы. Система образов. Символический смысл образа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вишневого сада. Тема прошлого, настоящего и будущего России в пьесе. Раневская и Гаев как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представители уходящего в прошлое усадебного быта. Образ Лопахина, Пети Трофимова и Ани. Тип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героя-"недотепы". Образы слуг (Яша, Дуняша, Фирс). Роль авторских ремарок в пьесе. Смысл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финала. Особенности чеховского диалога. Символический подтекст пьесы. Своеобразие жанра.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Новаторство Чехова-драматурга. Значение творческого наследия Чехова для мировой литературы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lastRenderedPageBreak/>
        <w:t>театра.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творчеству А. П. Чехова.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Обзор зарубежной литературы второй половины</w:t>
      </w:r>
      <w:r w:rsidR="00DA2AF3"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XIX века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Основные тенденции в развитии литературы второй половины XIX века. Поздний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романтизм. Реализм как доминанта литературного процесса. Символизм.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Г. де Мопассан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зарубежного прозаика)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Новелла «Ожерелье»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Сюжет и композиция новеллы. Система образов. Грустные раздумья автора о человеческом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уделе и несправедливости мира. Мечты героев о высоких чувствах и прекрасной жизни. Мастерство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психологического анализа.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Г. Ибсен 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зарубежного прозаика)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Драма «Кукольный дом» (обзорное изучение)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Особенности конфликта. Социальная и нравственная проблематика произведения. Вопрос о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правах женщины в драме. Образ Норы. Особая роль символики в “Кукольном доме”. Своеобразие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“драм идей” Ибсена как социально-психологических драм. Художественное наследие Ибсена и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мировая драматургия.</w:t>
      </w:r>
    </w:p>
    <w:p w:rsidR="00674350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А. Рембо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зарубежного поэта)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Стихотворение «Пьяный корабль»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Тема стихийности жизни, полной раскрепощенности и своеволия. Пафос отрицания</w:t>
      </w:r>
    </w:p>
    <w:p w:rsidR="00674350" w:rsidRPr="00FB1F6E" w:rsidRDefault="00674350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устоявшихся норм, сковывающих свободу художника. Символические образы в стихотворении.</w:t>
      </w:r>
    </w:p>
    <w:p w:rsidR="00A062BC" w:rsidRPr="00FB1F6E" w:rsidRDefault="00A243A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Особенности поэтического языка.</w:t>
      </w:r>
    </w:p>
    <w:p w:rsidR="00A243A3" w:rsidRPr="00FB1F6E" w:rsidRDefault="00A243A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DA2AF3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A2AF3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062BC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11 класс</w:t>
      </w:r>
    </w:p>
    <w:p w:rsidR="00A062BC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Литература XX века </w:t>
      </w:r>
    </w:p>
    <w:p w:rsidR="00A062BC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Введение </w:t>
      </w:r>
    </w:p>
    <w:p w:rsidR="00A062BC" w:rsidRPr="00FB1F6E" w:rsidRDefault="00A062BC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Русская литература ХХ в. в контексте мировой культуры. Основные темы и проблемы</w:t>
      </w:r>
    </w:p>
    <w:p w:rsidR="00C01EA6" w:rsidRPr="00FB1F6E" w:rsidRDefault="00A062BC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(ответственность человека за свои поступки, человек на войне, тема исторической памяти, человек и</w:t>
      </w:r>
      <w:r w:rsidR="00C01EA6" w:rsidRPr="00FB1F6E">
        <w:rPr>
          <w:rFonts w:ascii="Times New Roman" w:hAnsi="Times New Roman" w:cs="Times New Roman"/>
          <w:sz w:val="24"/>
          <w:szCs w:val="24"/>
        </w:rPr>
        <w:t xml:space="preserve"> окружающая его живая природа). Обращение к народному сознанию в поисках нравственного идеала.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Взаимодействие зарубежной, русской литературы и литературы других народов России, отражение в</w:t>
      </w:r>
    </w:p>
    <w:p w:rsidR="00A062BC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них “вечных” проблем бытия.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Лите</w:t>
      </w:r>
      <w:r w:rsidR="00DA2AF3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ратура первой половины XX века 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Обзор рус</w:t>
      </w:r>
      <w:r w:rsidR="00DA2AF3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ской литературы первой половины 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XX </w:t>
      </w:r>
      <w:r w:rsidR="00DA2AF3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века 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 xml:space="preserve">Традиции и новаторство в литературе </w:t>
      </w:r>
      <w:r w:rsidR="00E371A8">
        <w:rPr>
          <w:rFonts w:ascii="Times New Roman" w:hAnsi="Times New Roman" w:cs="Times New Roman"/>
          <w:sz w:val="24"/>
          <w:szCs w:val="24"/>
        </w:rPr>
        <w:t>рубежа XIX-</w:t>
      </w:r>
      <w:r w:rsidRPr="00FB1F6E">
        <w:rPr>
          <w:rFonts w:ascii="Times New Roman" w:hAnsi="Times New Roman" w:cs="Times New Roman"/>
          <w:sz w:val="24"/>
          <w:szCs w:val="24"/>
        </w:rPr>
        <w:t>ХХ вв. Р</w:t>
      </w:r>
      <w:r w:rsidR="0008637A" w:rsidRPr="00FB1F6E">
        <w:rPr>
          <w:rFonts w:ascii="Times New Roman" w:hAnsi="Times New Roman" w:cs="Times New Roman"/>
          <w:sz w:val="24"/>
          <w:szCs w:val="24"/>
        </w:rPr>
        <w:t xml:space="preserve">еализм и модернизм. Трагические </w:t>
      </w:r>
      <w:r w:rsidRPr="00FB1F6E">
        <w:rPr>
          <w:rFonts w:ascii="Times New Roman" w:hAnsi="Times New Roman" w:cs="Times New Roman"/>
          <w:sz w:val="24"/>
          <w:szCs w:val="24"/>
        </w:rPr>
        <w:t>события первой половины XX в. и их отражение в русской литерату</w:t>
      </w:r>
      <w:r w:rsidR="0008637A" w:rsidRPr="00FB1F6E">
        <w:rPr>
          <w:rFonts w:ascii="Times New Roman" w:hAnsi="Times New Roman" w:cs="Times New Roman"/>
          <w:sz w:val="24"/>
          <w:szCs w:val="24"/>
        </w:rPr>
        <w:t xml:space="preserve">ре и литературах других народов </w:t>
      </w:r>
      <w:r w:rsidRPr="00FB1F6E">
        <w:rPr>
          <w:rFonts w:ascii="Times New Roman" w:hAnsi="Times New Roman" w:cs="Times New Roman"/>
          <w:sz w:val="24"/>
          <w:szCs w:val="24"/>
        </w:rPr>
        <w:t>России. Конфликт человека и эпохи.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Развитие реалистической литературы, ее основные темы и герои. Советская литература и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литература русской эмиграции. “Социалистический реализм”. Художественная объективность и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тенденциозность в освещении исторических событий. Проблема “художник и власть”.</w:t>
      </w:r>
    </w:p>
    <w:p w:rsidR="00C01EA6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И. А. Бунин 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Стихотворения: «Вечер», «Не устану воспевать вас, звезды!..», «Последний шмель»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трех других стихотворений).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Философичность и тонкий лиризм стихотворений Бунина. Пейзажная лирика поэта.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lastRenderedPageBreak/>
        <w:t>Живописность и лаконизм бунинского поэтического слова. Традиционные темы русской поэзии в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лирике Бунина.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Рассказы: «Господин из Сан-Франциско», «Чистый понедельник» </w:t>
      </w:r>
      <w:r w:rsidR="0008637A" w:rsidRPr="00FB1F6E">
        <w:rPr>
          <w:rFonts w:ascii="Times New Roman" w:hAnsi="Times New Roman" w:cs="Times New Roman"/>
          <w:sz w:val="24"/>
          <w:szCs w:val="24"/>
        </w:rPr>
        <w:t xml:space="preserve">(указанные рассказы </w:t>
      </w:r>
      <w:r w:rsidRPr="00FB1F6E">
        <w:rPr>
          <w:rFonts w:ascii="Times New Roman" w:hAnsi="Times New Roman" w:cs="Times New Roman"/>
          <w:sz w:val="24"/>
          <w:szCs w:val="24"/>
        </w:rPr>
        <w:t>являются обязательным для изучения).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Рассказы: «Антоновские яблоки», «Темные аллеи»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двух других рассказов).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Развитие традиций русской классической литературы в прозе Бунина. Тема угасания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"дворянских гнезд" в рассказе “Антоновские яблоки”. Исследование национального характера.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“Вечные” темы в рассказах Бунина (счастье и трагедия любви, связь человека с миром природы, вера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 память о прошлом). Психологизм бунинской прозы. Принципы создания характера. Роль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художественной детали. Символика бунинской прозы. Своеобразие художественной манеры Бунина.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творчеству И. А. Бунина</w:t>
      </w:r>
    </w:p>
    <w:p w:rsidR="00C01EA6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А. И. Куприн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Повесть «Гранатовый браслет»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Своеобразие сюжета повести. Споры героев об истинной, бескорыстной любви.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Утверждение любви как высшей ценности. Трагизм решения любовной темы в повести.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Символический смысл художественных деталей, поэтическое изображение природы. Мастерство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психологического анализа. Роль эпиграфа в повести, смысл финала.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01EA6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М. Горький 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Рассказ «Старуха Изергиль»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Романтизм ранних рассказов Горького. Проблема героя в прозе писателя. Тема поиска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смысла жизни. Проблемы гордости и свободы. Соотношение романтического идеала и действительности в философской концепции Горького. Прием контраста, особая роль пейзажа и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портрета в рассказах писателя. Своеобразие композиции рассказа.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Пьеса «На дне».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Сотрудничество писателя с Художественным театром. “На дне” как социально-философская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драма. Смысл названия пьесы. Система образов. Судьбы ночлежников. Проблема духовной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разобщенности людей. Образы хозяев ночлежки. Споры о человеке. Три правды в пьесе и их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драматическое столкновение: правда факта (Бубнов), правда утешительной лжи (Лука), правда веры в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человека (Сатин). Проблема счастья в пьесе. Особая роль авторских ремарок, песен, притч,</w:t>
      </w:r>
    </w:p>
    <w:p w:rsidR="00C01EA6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литературных цитат. Новаторство Горького-драматурга. Афористичность языка.</w:t>
      </w:r>
    </w:p>
    <w:p w:rsidR="00A062BC" w:rsidRPr="00FB1F6E" w:rsidRDefault="00C01EA6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творчеству М. Горького.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Обзор русской </w:t>
      </w:r>
      <w:r w:rsidR="00DA2AF3"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поэзии конца XIX – начала XX в.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И. Ф. Анненский, К. Д. Бальмонт, А. Белый, В. Я. Брюсов, М. А. Волошин, Н. С. Гумилев, Н.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А. Клюев, И. Северянин, Ф. К. Сологуб, В. В. Хлебников, В. Ф. Ходасевич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(стихотворения не менее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трех авторов по выбору)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Обзор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Серебряный век как своеобразный "русский ренессанс". Литературные течения поэзии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русского модернизма: символизм, акмеизм, футуризм. Поэты, творившие вне литературных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течений: И. Ф. Анненский, М. И. Цветаева.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Символизм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Истоки русского символизма. Влияние западноевропейской философии и поэзии на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творчество русских символистов. Связь с романтизмом. Понимание символа символистами (задача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предельного расширения значения слова, открытие тайн как цель нового искусства).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Конструирование мира в процессе творчества, идея “творимой легенды”. Музыкальность стиха.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"Старшие символисты" (В. Я. Брюсов, К. Д. Бальмонт, Ф. К. Сологуб) и "</w:t>
      </w:r>
      <w:proofErr w:type="spellStart"/>
      <w:r w:rsidRPr="00FB1F6E">
        <w:rPr>
          <w:rFonts w:ascii="Times New Roman" w:hAnsi="Times New Roman" w:cs="Times New Roman"/>
          <w:i/>
          <w:iCs/>
          <w:sz w:val="24"/>
          <w:szCs w:val="24"/>
        </w:rPr>
        <w:t>младосимволисты</w:t>
      </w:r>
      <w:proofErr w:type="spellEnd"/>
      <w:r w:rsidRPr="00FB1F6E">
        <w:rPr>
          <w:rFonts w:ascii="Times New Roman" w:hAnsi="Times New Roman" w:cs="Times New Roman"/>
          <w:i/>
          <w:iCs/>
          <w:sz w:val="24"/>
          <w:szCs w:val="24"/>
        </w:rPr>
        <w:t>" (А.</w:t>
      </w:r>
    </w:p>
    <w:p w:rsidR="00A062BC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lastRenderedPageBreak/>
        <w:t>Белый, А. А. Блок).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В. Я. Брюсов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Стихотворения: «Сонет к форме», «Юному поэту», «Грядущие гунны»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трех других стихотворений)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Основные темы и мотивы поэзии Брюсова. Своеобразие решения темы поэта и поэзии.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Культ формы в лирике Брюсова.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К. Д. Бальмонт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Стихотворения: «Я мечтою ловил уходящие тени…», «</w:t>
      </w:r>
      <w:proofErr w:type="spellStart"/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Безглагольность</w:t>
      </w:r>
      <w:proofErr w:type="spellEnd"/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», «Я в этот мир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пришел, чтоб видеть солнце…»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трех других стихотворений)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Основные темы и мотивы поэзии Бальмонта. Музыкальность стиха, изящество образов.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Стремление к утонченным способам выражения чувств и мыслей.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А. Белый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Стихотворения: «Раздумье», «Русь», «Родине»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трех других стихотворений)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Интуитивное постижение действительности. Тема родины, боль и тревога за судьбы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России. Восприятие революционных событий как пришествия нового Мессии.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Акмеизм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Истоки акмеизма. Программа акмеизма в статье Н. С. Гумилева "Наследие символизма и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акмеизм". Утверждение акмеистами красоты земной жизни, возвращение к “прекрасной ясности”,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создание зримых образов конкретного мира. Идея поэта-ремесленника.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Н. С. Гумилев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Стихотворения: «Жираф», «Волшебная скрипка», «Заблудившийся трамвай»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выбор трех других стихотворений)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Героизация действительности в поэзии Гумилева, романтическая традиция в его лирике.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Своеобразие лирических сюжетов. Экзотическое, фантастическое и прозаическое в поэзии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Гумилева.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Футуризм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Манифесты футуризма, их пафос и проблематика. Поэт как миссионер “нового искусства”.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Декларация о разрыве с традицией, абсолютизация “</w:t>
      </w:r>
      <w:proofErr w:type="spellStart"/>
      <w:r w:rsidRPr="00FB1F6E">
        <w:rPr>
          <w:rFonts w:ascii="Times New Roman" w:hAnsi="Times New Roman" w:cs="Times New Roman"/>
          <w:i/>
          <w:iCs/>
          <w:sz w:val="24"/>
          <w:szCs w:val="24"/>
        </w:rPr>
        <w:t>самовитого</w:t>
      </w:r>
      <w:proofErr w:type="spellEnd"/>
      <w:r w:rsidRPr="00FB1F6E">
        <w:rPr>
          <w:rFonts w:ascii="Times New Roman" w:hAnsi="Times New Roman" w:cs="Times New Roman"/>
          <w:i/>
          <w:iCs/>
          <w:sz w:val="24"/>
          <w:szCs w:val="24"/>
        </w:rPr>
        <w:t>” слова, приоритет формы над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содержанием, вторжение грубой лексики в поэтический язык, неологизмы, эпатаж. Звуковые и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графические эксперименты футуристов.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Группы футуристов: эгофутуристы (И. Северянин), </w:t>
      </w:r>
      <w:proofErr w:type="spellStart"/>
      <w:r w:rsidRPr="00FB1F6E">
        <w:rPr>
          <w:rFonts w:ascii="Times New Roman" w:hAnsi="Times New Roman" w:cs="Times New Roman"/>
          <w:i/>
          <w:iCs/>
          <w:sz w:val="24"/>
          <w:szCs w:val="24"/>
        </w:rPr>
        <w:t>кубофутуристы</w:t>
      </w:r>
      <w:proofErr w:type="spellEnd"/>
      <w:r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 (В. В. Маяковский, В.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Хлебников), "Центрифуга" (Б. Л. Пастернак).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И. Северянин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Стихотворения: «Интродукция», «Эпилог» («Я, гений Игорь-Северянин…»),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«Двусмысленная слава» (возможен выбор трех других стихотворений).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 Эмоциональная взволнованность и ироничность поэзии Северянина, оригинальность его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словотворчества.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В. В. Хлебников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Стихотворения: «Заклятие смехом», «</w:t>
      </w:r>
      <w:proofErr w:type="spellStart"/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Бобэоби</w:t>
      </w:r>
      <w:proofErr w:type="spellEnd"/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пелись губы…», «Еще раз, еще раз…»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трех других стихотворений)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Слово в художественном мире поэзии Хлебникова. Поэтические эксперименты. Хлебников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как поэт-философ.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Крестьянская поэзия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Продолжение традиций русской реалистической крестьянской поэзии XIX в. в творчестве Н.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А. Клюева, С. А. Есенина.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Н. А. Клюев.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Стихотворения: «</w:t>
      </w:r>
      <w:proofErr w:type="spellStart"/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Осинушка</w:t>
      </w:r>
      <w:proofErr w:type="spellEnd"/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», «Я люблю цыганские кочевья...», «Из подвалов, из темных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углов...»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трех других стихотворений)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lastRenderedPageBreak/>
        <w:t>Особое место в литературе начала века крестьянской поэзии. Крестьянская тематика,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изображение труда и быта деревни, тема родины, неприятие городской цивилизации. Выражение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национального русского самосознания. Религиозные мотивы.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А. А. Блок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«Незнакомка», «Россия», «Ночь, улица, фонарь, аптека…», «В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ресторане», «Река раскинулась. Течет, грустит лениво…» (из цикла «На поле Куликовом»), «На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железной дороге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(указанные стихотворения являются обязательными для изучения)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«Вхожу я в темные храмы…», «О, я хочу безумно жить…», «Скифы»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(возможен выбор трех других 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Мотивы и образы ранней поэзии, излюбленные символы Блока. Образ Прекрасной Дамы.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Романтический мир раннего Блока, музыкальность его стихотворений. Тема города в творчестве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Блока. Образы “страшного мира”. Соотношение идеала и действительности в лирике Блока. Тема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Родины и основной пафос патриотических стихотворений. Тема исторического пути России в цикле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“На поле Куликовом” и стихотворении “Скифы”. Лирический герой поэзии Блока, его эволюция.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Поэма «Двенадцать».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История создания поэмы, авторский опыт осмысления событий революции. Соотношени</w:t>
      </w:r>
      <w:r w:rsidR="00245558" w:rsidRPr="00FB1F6E">
        <w:rPr>
          <w:rFonts w:ascii="Times New Roman" w:hAnsi="Times New Roman" w:cs="Times New Roman"/>
          <w:sz w:val="24"/>
          <w:szCs w:val="24"/>
        </w:rPr>
        <w:t xml:space="preserve">е </w:t>
      </w:r>
      <w:r w:rsidRPr="00FB1F6E">
        <w:rPr>
          <w:rFonts w:ascii="Times New Roman" w:hAnsi="Times New Roman" w:cs="Times New Roman"/>
          <w:sz w:val="24"/>
          <w:szCs w:val="24"/>
        </w:rPr>
        <w:t xml:space="preserve">конкретно-исторического и условно-символического планов </w:t>
      </w:r>
      <w:r w:rsidR="00245558" w:rsidRPr="00FB1F6E">
        <w:rPr>
          <w:rFonts w:ascii="Times New Roman" w:hAnsi="Times New Roman" w:cs="Times New Roman"/>
          <w:sz w:val="24"/>
          <w:szCs w:val="24"/>
        </w:rPr>
        <w:t xml:space="preserve">в поэме. Сюжет поэмы, ее герои, </w:t>
      </w:r>
      <w:r w:rsidRPr="00FB1F6E">
        <w:rPr>
          <w:rFonts w:ascii="Times New Roman" w:hAnsi="Times New Roman" w:cs="Times New Roman"/>
          <w:sz w:val="24"/>
          <w:szCs w:val="24"/>
        </w:rPr>
        <w:t>своеобразие композиции. Строфика, интонации, ритмы поэмы, ее о</w:t>
      </w:r>
      <w:r w:rsidR="00245558" w:rsidRPr="00FB1F6E">
        <w:rPr>
          <w:rFonts w:ascii="Times New Roman" w:hAnsi="Times New Roman" w:cs="Times New Roman"/>
          <w:sz w:val="24"/>
          <w:szCs w:val="24"/>
        </w:rPr>
        <w:t xml:space="preserve">сновные символы. Образ Христа и </w:t>
      </w:r>
      <w:r w:rsidRPr="00FB1F6E">
        <w:rPr>
          <w:rFonts w:ascii="Times New Roman" w:hAnsi="Times New Roman" w:cs="Times New Roman"/>
          <w:sz w:val="24"/>
          <w:szCs w:val="24"/>
        </w:rPr>
        <w:t>многозначность финала поэмы. Авторская позиция и способы ее выражения в поэме.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творчеству А. А. Блока.</w:t>
      </w:r>
    </w:p>
    <w:p w:rsidR="004D616B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В. В. Маяковский 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«А вы могли бы?», «Послушайте!», «Скрипка и немножко нервно»,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FB1F6E">
        <w:rPr>
          <w:rFonts w:ascii="Times New Roman" w:hAnsi="Times New Roman" w:cs="Times New Roman"/>
          <w:b/>
          <w:bCs/>
          <w:sz w:val="24"/>
          <w:szCs w:val="24"/>
        </w:rPr>
        <w:t>Лиличка</w:t>
      </w:r>
      <w:proofErr w:type="spellEnd"/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!», «Юбилейное», «Прозаседавшиеся» </w:t>
      </w:r>
      <w:r w:rsidRPr="00FB1F6E">
        <w:rPr>
          <w:rFonts w:ascii="Times New Roman" w:hAnsi="Times New Roman" w:cs="Times New Roman"/>
          <w:sz w:val="24"/>
          <w:szCs w:val="24"/>
        </w:rPr>
        <w:t>(указанные стихотворения являются обязательными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для изучения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4D616B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«Нате!», «Разговор с фининспектором о поэзии», «Письмо Татьяне</w:t>
      </w:r>
    </w:p>
    <w:p w:rsidR="00A062BC" w:rsidRPr="00FB1F6E" w:rsidRDefault="004D616B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Яковлевой»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трех других 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 xml:space="preserve">Маяковский и футуризм. Дух бунтарства в ранней </w:t>
      </w:r>
      <w:r w:rsidR="00690417" w:rsidRPr="00FB1F6E">
        <w:rPr>
          <w:rFonts w:ascii="Times New Roman" w:hAnsi="Times New Roman" w:cs="Times New Roman"/>
          <w:sz w:val="24"/>
          <w:szCs w:val="24"/>
        </w:rPr>
        <w:t xml:space="preserve">лирике. Поэт и революция, пафос </w:t>
      </w:r>
      <w:r w:rsidRPr="00FB1F6E">
        <w:rPr>
          <w:rFonts w:ascii="Times New Roman" w:hAnsi="Times New Roman" w:cs="Times New Roman"/>
          <w:sz w:val="24"/>
          <w:szCs w:val="24"/>
        </w:rPr>
        <w:t>революционного переустройства мира. Новаторство Маяковско</w:t>
      </w:r>
      <w:r w:rsidR="00690417" w:rsidRPr="00FB1F6E">
        <w:rPr>
          <w:rFonts w:ascii="Times New Roman" w:hAnsi="Times New Roman" w:cs="Times New Roman"/>
          <w:sz w:val="24"/>
          <w:szCs w:val="24"/>
        </w:rPr>
        <w:t xml:space="preserve">го (ритмика, рифма, неологизмы, </w:t>
      </w:r>
      <w:r w:rsidRPr="00FB1F6E">
        <w:rPr>
          <w:rFonts w:ascii="Times New Roman" w:hAnsi="Times New Roman" w:cs="Times New Roman"/>
          <w:sz w:val="24"/>
          <w:szCs w:val="24"/>
        </w:rPr>
        <w:t>гиперболичность, пластика образов, неожиданные метафоры,</w:t>
      </w:r>
      <w:r w:rsidR="00690417" w:rsidRPr="00FB1F6E">
        <w:rPr>
          <w:rFonts w:ascii="Times New Roman" w:hAnsi="Times New Roman" w:cs="Times New Roman"/>
          <w:sz w:val="24"/>
          <w:szCs w:val="24"/>
        </w:rPr>
        <w:t xml:space="preserve"> необычность строфики и графики </w:t>
      </w:r>
      <w:r w:rsidRPr="00FB1F6E">
        <w:rPr>
          <w:rFonts w:ascii="Times New Roman" w:hAnsi="Times New Roman" w:cs="Times New Roman"/>
          <w:sz w:val="24"/>
          <w:szCs w:val="24"/>
        </w:rPr>
        <w:t xml:space="preserve">стиха). Особенности любовной лирики. Тема поэта и поэзии, </w:t>
      </w:r>
      <w:r w:rsidR="00690417" w:rsidRPr="00FB1F6E">
        <w:rPr>
          <w:rFonts w:ascii="Times New Roman" w:hAnsi="Times New Roman" w:cs="Times New Roman"/>
          <w:sz w:val="24"/>
          <w:szCs w:val="24"/>
        </w:rPr>
        <w:t xml:space="preserve">осмысление проблемы художника и </w:t>
      </w:r>
      <w:r w:rsidRPr="00FB1F6E">
        <w:rPr>
          <w:rFonts w:ascii="Times New Roman" w:hAnsi="Times New Roman" w:cs="Times New Roman"/>
          <w:sz w:val="24"/>
          <w:szCs w:val="24"/>
        </w:rPr>
        <w:t>времени. Сатирические образы в творчестве Маяковского.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С. А. Есенин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«Гой ты, Русь, моя родная!..»</w:t>
      </w:r>
      <w:r w:rsidR="00245558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, «Не бродить, не мять в кустах 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багряных…», «Мы теперь уходим понемногу…», «Письмо</w:t>
      </w:r>
      <w:r w:rsidR="00245558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 матери», «Спит ковыль. Равнина 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дорогая…», «Шаганэ ты моя, Шаганэ…», «Не жалею, не зов</w:t>
      </w:r>
      <w:r w:rsidR="00245558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у, не плачу…», «Русь Советская» </w:t>
      </w:r>
      <w:r w:rsidRPr="00FB1F6E">
        <w:rPr>
          <w:rFonts w:ascii="Times New Roman" w:hAnsi="Times New Roman" w:cs="Times New Roman"/>
          <w:sz w:val="24"/>
          <w:szCs w:val="24"/>
        </w:rPr>
        <w:t>(указанные стихотворения являются обязательными для 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«Письмо к женщине», «Собак</w:t>
      </w:r>
      <w:r w:rsidR="00245558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е Качалова», «Я покинул родимый 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дом…», «Неуютная жидкая </w:t>
      </w:r>
      <w:proofErr w:type="spellStart"/>
      <w:r w:rsidRPr="00FB1F6E">
        <w:rPr>
          <w:rFonts w:ascii="Times New Roman" w:hAnsi="Times New Roman" w:cs="Times New Roman"/>
          <w:b/>
          <w:bCs/>
          <w:sz w:val="24"/>
          <w:szCs w:val="24"/>
        </w:rPr>
        <w:t>лунность</w:t>
      </w:r>
      <w:proofErr w:type="spellEnd"/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…»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трех других 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Традиции А. С. Пушкина и А.В. Кольцова в есенинск</w:t>
      </w:r>
      <w:r w:rsidR="00245558" w:rsidRPr="00FB1F6E">
        <w:rPr>
          <w:rFonts w:ascii="Times New Roman" w:hAnsi="Times New Roman" w:cs="Times New Roman"/>
          <w:sz w:val="24"/>
          <w:szCs w:val="24"/>
        </w:rPr>
        <w:t xml:space="preserve">ой лирике. Тема родины в поэзии </w:t>
      </w:r>
      <w:r w:rsidRPr="00FB1F6E">
        <w:rPr>
          <w:rFonts w:ascii="Times New Roman" w:hAnsi="Times New Roman" w:cs="Times New Roman"/>
          <w:sz w:val="24"/>
          <w:szCs w:val="24"/>
        </w:rPr>
        <w:t>Есенина. Отражение в лирике особой связи природы и человека. Цв</w:t>
      </w:r>
      <w:r w:rsidR="00245558" w:rsidRPr="00FB1F6E">
        <w:rPr>
          <w:rFonts w:ascii="Times New Roman" w:hAnsi="Times New Roman" w:cs="Times New Roman"/>
          <w:sz w:val="24"/>
          <w:szCs w:val="24"/>
        </w:rPr>
        <w:t xml:space="preserve">етопись, сквозные образы лирики Есенина. Светлое и </w:t>
      </w:r>
      <w:r w:rsidRPr="00FB1F6E">
        <w:rPr>
          <w:rFonts w:ascii="Times New Roman" w:hAnsi="Times New Roman" w:cs="Times New Roman"/>
          <w:sz w:val="24"/>
          <w:szCs w:val="24"/>
        </w:rPr>
        <w:t>трагическое в поэзии Есенина. Тема быстротечности человеческого бытия в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поздней лирике поэта. Народно-песенная основа, музыкальность лирики Есенина.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творчеству В. В. Маяковского и С. А. Есенина.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М. И. Цветаева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«Моим стихам, написанным так рано…», «Стихи к Блоку» («Имя твое –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птица в руке…»), «Кто создан из камня, кто создан из глины…», «Тоска по родине! Давно…»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lastRenderedPageBreak/>
        <w:t>(указанные стихотворения являются обязательными для 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Стихотворения: «Идешь, на меня похожий…», «Куст» </w:t>
      </w:r>
      <w:r w:rsidRPr="00FB1F6E">
        <w:rPr>
          <w:rFonts w:ascii="Times New Roman" w:hAnsi="Times New Roman" w:cs="Times New Roman"/>
          <w:sz w:val="24"/>
          <w:szCs w:val="24"/>
        </w:rPr>
        <w:t>(возм</w:t>
      </w:r>
      <w:r w:rsidR="00245558" w:rsidRPr="00FB1F6E">
        <w:rPr>
          <w:rFonts w:ascii="Times New Roman" w:hAnsi="Times New Roman" w:cs="Times New Roman"/>
          <w:sz w:val="24"/>
          <w:szCs w:val="24"/>
        </w:rPr>
        <w:t xml:space="preserve">ожен выбор двух других </w:t>
      </w:r>
      <w:r w:rsidRPr="00FB1F6E">
        <w:rPr>
          <w:rFonts w:ascii="Times New Roman" w:hAnsi="Times New Roman" w:cs="Times New Roman"/>
          <w:sz w:val="24"/>
          <w:szCs w:val="24"/>
        </w:rPr>
        <w:t>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Основные темы творчества Цветаевой. Конфликт быта и бытия, времени и вечности. Поэзия как напряженный монолог-исповедь. Фольклорные и литературные образы и мотивы в лирике Цветаевой. Своеобразие поэтического стиля.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О. Э. Мандельштам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</w:t>
      </w:r>
      <w:proofErr w:type="spellStart"/>
      <w:r w:rsidRPr="00FB1F6E">
        <w:rPr>
          <w:rFonts w:ascii="Times New Roman" w:hAnsi="Times New Roman" w:cs="Times New Roman"/>
          <w:b/>
          <w:bCs/>
          <w:sz w:val="24"/>
          <w:szCs w:val="24"/>
        </w:rPr>
        <w:t>Notre</w:t>
      </w:r>
      <w:proofErr w:type="spellEnd"/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B1F6E">
        <w:rPr>
          <w:rFonts w:ascii="Times New Roman" w:hAnsi="Times New Roman" w:cs="Times New Roman"/>
          <w:b/>
          <w:bCs/>
          <w:sz w:val="24"/>
          <w:szCs w:val="24"/>
        </w:rPr>
        <w:t>Dame</w:t>
      </w:r>
      <w:proofErr w:type="spellEnd"/>
      <w:r w:rsidRPr="00FB1F6E">
        <w:rPr>
          <w:rFonts w:ascii="Times New Roman" w:hAnsi="Times New Roman" w:cs="Times New Roman"/>
          <w:b/>
          <w:bCs/>
          <w:sz w:val="24"/>
          <w:szCs w:val="24"/>
        </w:rPr>
        <w:t>», «Бессонница. Гомер. Тугие паруса…», «За гремучую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доблесть грядущих веков…», «Я вернулся в мой город, знакомый до слез…» </w:t>
      </w:r>
      <w:r w:rsidRPr="00FB1F6E">
        <w:rPr>
          <w:rFonts w:ascii="Times New Roman" w:hAnsi="Times New Roman" w:cs="Times New Roman"/>
          <w:bCs/>
          <w:sz w:val="24"/>
          <w:szCs w:val="24"/>
        </w:rPr>
        <w:t>(указанные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B1F6E">
        <w:rPr>
          <w:rFonts w:ascii="Times New Roman" w:hAnsi="Times New Roman" w:cs="Times New Roman"/>
          <w:bCs/>
          <w:sz w:val="24"/>
          <w:szCs w:val="24"/>
        </w:rPr>
        <w:t>стихотворения являются обязательными для изучения).</w:t>
      </w:r>
    </w:p>
    <w:p w:rsidR="00215BC4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«Невыразимая печаль», «</w:t>
      </w:r>
      <w:proofErr w:type="spellStart"/>
      <w:r w:rsidRPr="00FB1F6E">
        <w:rPr>
          <w:rFonts w:ascii="Times New Roman" w:hAnsi="Times New Roman" w:cs="Times New Roman"/>
          <w:b/>
          <w:bCs/>
          <w:sz w:val="24"/>
          <w:szCs w:val="24"/>
        </w:rPr>
        <w:t>Tristia</w:t>
      </w:r>
      <w:proofErr w:type="spellEnd"/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  <w:r w:rsidRPr="00FB1F6E">
        <w:rPr>
          <w:rFonts w:ascii="Times New Roman" w:hAnsi="Times New Roman" w:cs="Times New Roman"/>
          <w:bCs/>
          <w:sz w:val="24"/>
          <w:szCs w:val="24"/>
        </w:rPr>
        <w:t>(возможен выбор двух других стихотворений).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Историзм поэтического мышления Мандельштама, ассоциативная манера его письма.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Представление о поэте как хранителе культуры. Мифологические и литературные образы в поэзии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Мандельштама.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А. А. Ахматова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«Песня последней встречи», «Сжала руки под темной вуалью…», «Мне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ни к чему одические рати…», «Мне голос был. Он звал </w:t>
      </w:r>
      <w:proofErr w:type="spellStart"/>
      <w:r w:rsidRPr="00FB1F6E">
        <w:rPr>
          <w:rFonts w:ascii="Times New Roman" w:hAnsi="Times New Roman" w:cs="Times New Roman"/>
          <w:b/>
          <w:bCs/>
          <w:sz w:val="24"/>
          <w:szCs w:val="24"/>
        </w:rPr>
        <w:t>утешно</w:t>
      </w:r>
      <w:proofErr w:type="spellEnd"/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…», «Родная земля» </w:t>
      </w:r>
      <w:r w:rsidRPr="00FB1F6E">
        <w:rPr>
          <w:rFonts w:ascii="Times New Roman" w:hAnsi="Times New Roman" w:cs="Times New Roman"/>
          <w:sz w:val="24"/>
          <w:szCs w:val="24"/>
        </w:rPr>
        <w:t>(указанные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стихотворения являются обязательными для 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215BC4" w:rsidRPr="00FB1F6E" w:rsidRDefault="00775C2F" w:rsidP="00F6696F">
      <w:pPr>
        <w:widowControl w:val="0"/>
        <w:spacing w:after="0" w:line="240" w:lineRule="atLeast"/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«Я научилась просто, мудро жить…», «Бывает так: какая-то истома…»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(возможен выбор двух других 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Отражение в лирике Ахматовой глубины человеч</w:t>
      </w:r>
      <w:r w:rsidR="00245558" w:rsidRPr="00FB1F6E">
        <w:rPr>
          <w:rFonts w:ascii="Times New Roman" w:hAnsi="Times New Roman" w:cs="Times New Roman"/>
          <w:sz w:val="24"/>
          <w:szCs w:val="24"/>
        </w:rPr>
        <w:t xml:space="preserve">еских переживаний. Темы любви и </w:t>
      </w:r>
      <w:r w:rsidRPr="00FB1F6E">
        <w:rPr>
          <w:rFonts w:ascii="Times New Roman" w:hAnsi="Times New Roman" w:cs="Times New Roman"/>
          <w:sz w:val="24"/>
          <w:szCs w:val="24"/>
        </w:rPr>
        <w:t>искусства. Патриотизм и гражданственность поэзии Ахмат</w:t>
      </w:r>
      <w:r w:rsidR="00245558" w:rsidRPr="00FB1F6E">
        <w:rPr>
          <w:rFonts w:ascii="Times New Roman" w:hAnsi="Times New Roman" w:cs="Times New Roman"/>
          <w:sz w:val="24"/>
          <w:szCs w:val="24"/>
        </w:rPr>
        <w:t xml:space="preserve">овой. Разговорность интонации и </w:t>
      </w:r>
      <w:r w:rsidRPr="00FB1F6E">
        <w:rPr>
          <w:rFonts w:ascii="Times New Roman" w:hAnsi="Times New Roman" w:cs="Times New Roman"/>
          <w:sz w:val="24"/>
          <w:szCs w:val="24"/>
        </w:rPr>
        <w:t>музыкальность стиха. Фольклорные и литературные образы и мотивы в лирике Ахматовой.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Поэма «Реквием».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История создания и публикации. Смысл названия поэмы, отражение в ней личной трагедии и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народного горя. Библейские мотивы и образы в поэме. Победа исторической памяти над забвением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как основной пафос “Реквиема”. Особенности жанра и композиции поэмы, роль эпиграфа,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посвящения и эпилога.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творчеству А. А. Ахматовой.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Б. Л. Пастернак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«Февраль. Достать чернил и плакать</w:t>
      </w:r>
      <w:r w:rsidR="00245558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!..», «Определение поэзии», «Во 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всем мне хочется дойти…», «Гамлет», «Зимняя ночь» </w:t>
      </w:r>
      <w:r w:rsidRPr="00FB1F6E">
        <w:rPr>
          <w:rFonts w:ascii="Times New Roman" w:hAnsi="Times New Roman" w:cs="Times New Roman"/>
          <w:sz w:val="24"/>
          <w:szCs w:val="24"/>
        </w:rPr>
        <w:t>(указанные стихотворения являются</w:t>
      </w:r>
      <w:r w:rsidR="00245558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B1F6E">
        <w:rPr>
          <w:rFonts w:ascii="Times New Roman" w:hAnsi="Times New Roman" w:cs="Times New Roman"/>
          <w:sz w:val="24"/>
          <w:szCs w:val="24"/>
        </w:rPr>
        <w:t>обязательными для 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Стихотворение: «Снег идет», «Быть знаменитым некрасиво…»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двух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других 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Поэтическая эволюция Пастернака: от сложности языка к простоте поэтического слова. Тема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поэта и поэзии (искусство и ответственность, поэзия и действительность, судьба художника и его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роковая обреченность на страдания). Философская глубина лирики Пастернака. Тема человека и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природы. Сложность настроения лирического героя. Соединение патетической интонации и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разговорного языка.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Роман «Доктор Живаго» (обзор).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История создания и публикации романа. Цикл “Стихотворения Юрия Живаго” и его связь с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общей проблематикой романа.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М. А. Булгаков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Роман «Мастер и Маргарита» </w:t>
      </w:r>
      <w:r w:rsidRPr="00FB1F6E">
        <w:rPr>
          <w:rFonts w:ascii="Times New Roman" w:hAnsi="Times New Roman" w:cs="Times New Roman"/>
          <w:bCs/>
          <w:sz w:val="24"/>
          <w:szCs w:val="24"/>
        </w:rPr>
        <w:t>(для изучения предлагается один из романов – по выбору).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B1F6E">
        <w:rPr>
          <w:rFonts w:ascii="Times New Roman" w:hAnsi="Times New Roman" w:cs="Times New Roman"/>
          <w:bCs/>
          <w:sz w:val="24"/>
          <w:szCs w:val="24"/>
        </w:rPr>
        <w:t>История создания и публикации романа. Своеобразие жанра и композиции романа. Роль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B1F6E">
        <w:rPr>
          <w:rFonts w:ascii="Times New Roman" w:hAnsi="Times New Roman" w:cs="Times New Roman"/>
          <w:bCs/>
          <w:sz w:val="24"/>
          <w:szCs w:val="24"/>
        </w:rPr>
        <w:lastRenderedPageBreak/>
        <w:t>эпиграфа. Эпическая широта и сатирическое начало в романе. Сочетание реальности и фантастики.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B1F6E">
        <w:rPr>
          <w:rFonts w:ascii="Times New Roman" w:hAnsi="Times New Roman" w:cs="Times New Roman"/>
          <w:bCs/>
          <w:sz w:val="24"/>
          <w:szCs w:val="24"/>
        </w:rPr>
        <w:t>Москва и Ершалаим. Образы Воланда и его свиты. Библейские мотивы и образы в романе.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B1F6E">
        <w:rPr>
          <w:rFonts w:ascii="Times New Roman" w:hAnsi="Times New Roman" w:cs="Times New Roman"/>
          <w:bCs/>
          <w:sz w:val="24"/>
          <w:szCs w:val="24"/>
        </w:rPr>
        <w:t>Человеческое и божественное в облике Иешуа. Фигура Понтия Пилата и тема совести. Проблема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B1F6E">
        <w:rPr>
          <w:rFonts w:ascii="Times New Roman" w:hAnsi="Times New Roman" w:cs="Times New Roman"/>
          <w:bCs/>
          <w:sz w:val="24"/>
          <w:szCs w:val="24"/>
        </w:rPr>
        <w:t>нравственного выбора в романе. Изображение любви как высшей духовной ценности. Проблема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B1F6E">
        <w:rPr>
          <w:rFonts w:ascii="Times New Roman" w:hAnsi="Times New Roman" w:cs="Times New Roman"/>
          <w:bCs/>
          <w:sz w:val="24"/>
          <w:szCs w:val="24"/>
        </w:rPr>
        <w:t>творчества и судьбы художника. Смысл финальной главы романа.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bCs/>
          <w:color w:val="FF0000"/>
          <w:sz w:val="24"/>
          <w:szCs w:val="24"/>
        </w:rPr>
        <w:t>Сочинение по творчеству М. А. Булгакова.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А. П. Платонов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B1F6E">
        <w:rPr>
          <w:rFonts w:ascii="Times New Roman" w:hAnsi="Times New Roman" w:cs="Times New Roman"/>
          <w:bCs/>
          <w:iCs/>
          <w:sz w:val="24"/>
          <w:szCs w:val="24"/>
        </w:rPr>
        <w:t>Жизнь и творчество.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Повесть «Котлован».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Традиции Салтыкова-Щедрина в прозе Платонова. Высокий пафос и острая сатира в “Котловане”. Утопические идеи “общей жизни” как основа сюжета повести. “Непростые”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простые герои Платонова. Тема смерти в повести. Самобытность языка и стиля писателя.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М. А. Шолохов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Роман-эпопея «Тихий Дон» (обзорное изучение).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История создания романа. Широта эпического повествования. Сложность авторской позиции.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Система образов в романе. Семья Мелеховых, быт и нравы донского казачества. Глубина постижения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исторических процессов в романе. Изображение гражданской войны как общенародной трагедии.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Тема разрушения семейного и крестьянского укладов. Судьба Григория Мелехова как путь поиска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правды жизни. "Вечные" темы в романе: человек и история, война и мир, личность и масса.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Утверждение высоких человеческих ценностей. Женские образы. Функция пейзажа в романе. Смысл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финала. Художественное своеобразие романа. Язык прозы Шолохова.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роману М. А. Шолохова “Тихий Дон”.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Литература </w:t>
      </w:r>
      <w:r w:rsidR="00DA2AF3" w:rsidRPr="00FB1F6E">
        <w:rPr>
          <w:rFonts w:ascii="Times New Roman" w:hAnsi="Times New Roman" w:cs="Times New Roman"/>
          <w:b/>
          <w:bCs/>
          <w:sz w:val="24"/>
          <w:szCs w:val="24"/>
        </w:rPr>
        <w:t>второй половины XX века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Э. Хемингуэй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Повесть «Старик и море»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Проблематика повести. Раздумья писателя о человеке, его жизненном пути. Образ рыбака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Сантьяго. Роль художественной детали и реалистической символики в повести. Своеобразие стиля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Хемингуэя.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Обзор русской литературы второй половины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XX </w:t>
      </w:r>
      <w:r w:rsidR="00DA2AF3"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века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Великая Отечественная война и ее художественное осмысление в русской литературе и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литературах других народов России. Новое понимание русской истории. Влияние «оттепели» 60-х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годов на развитие литературы. Литературно-художественные журналы, их место в общественном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сознании. «Лагерная» тема. «Деревенская» проза. Постановка острых нравственных и социальных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проблем (человек и природа, проблема исторической памяти, ответственность человека за свои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поступки, человек на войне). Обращение к народному сознанию в поисках нравственного идеала в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русской литературе и литературах других народов России.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Поэтические искания. Развитие традиционных тем русской лирики (темы любви, гражданского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служения, единства человека и природы).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А. Т. Твардовский 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«Вся суть в одном-единственном завете…», «Памяти матери», «Я знаю,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никакой моей вины…» </w:t>
      </w:r>
      <w:r w:rsidRPr="00FB1F6E">
        <w:rPr>
          <w:rFonts w:ascii="Times New Roman" w:hAnsi="Times New Roman" w:cs="Times New Roman"/>
          <w:sz w:val="24"/>
          <w:szCs w:val="24"/>
        </w:rPr>
        <w:t>(указанные стихотворения являются обязательными для изучения)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Стихотворения: «Дробится рваный цоколь монумента...», «О сущем»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двух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lastRenderedPageBreak/>
        <w:t>других 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Исповедальный характер лирики Твардовского. Сл</w:t>
      </w:r>
      <w:r w:rsidR="00AE5897" w:rsidRPr="00FB1F6E">
        <w:rPr>
          <w:rFonts w:ascii="Times New Roman" w:hAnsi="Times New Roman" w:cs="Times New Roman"/>
          <w:sz w:val="24"/>
          <w:szCs w:val="24"/>
        </w:rPr>
        <w:t xml:space="preserve">ужение народу как ведущий мотив </w:t>
      </w:r>
      <w:r w:rsidRPr="00FB1F6E">
        <w:rPr>
          <w:rFonts w:ascii="Times New Roman" w:hAnsi="Times New Roman" w:cs="Times New Roman"/>
          <w:sz w:val="24"/>
          <w:szCs w:val="24"/>
        </w:rPr>
        <w:t>творчества поэта. Тема памяти в лирике Твардовского. Роль некрасовской традиции в творчестве поэта.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В. Т. Шаламов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Рассказы: «Последний замер», «Шоковая терапия»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двух других рассказов)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История создания книги “Колымских рассказов”. Своеобразие раскрытия “лагерной” темы.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Характер повествования.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А. И. Солженицын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Жизнь и творчество (обзор).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Повесть «Один день Ивана Денисовича».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Своеобразие раскрытия “лагерной” темы в повести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E5897" w:rsidRPr="00FB1F6E">
        <w:rPr>
          <w:rFonts w:ascii="Times New Roman" w:hAnsi="Times New Roman" w:cs="Times New Roman"/>
          <w:sz w:val="24"/>
          <w:szCs w:val="24"/>
        </w:rPr>
        <w:t xml:space="preserve">Проблема русского национального </w:t>
      </w:r>
      <w:r w:rsidRPr="00FB1F6E">
        <w:rPr>
          <w:rFonts w:ascii="Times New Roman" w:hAnsi="Times New Roman" w:cs="Times New Roman"/>
          <w:sz w:val="24"/>
          <w:szCs w:val="24"/>
        </w:rPr>
        <w:t>характера в контексте трагической эпохи.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В. М. Шукшин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(возможен выбор другого прозаика второй половины XX века)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Рассказы: «Верую!», «Алеша </w:t>
      </w:r>
      <w:proofErr w:type="spellStart"/>
      <w:r w:rsidRPr="00FB1F6E">
        <w:rPr>
          <w:rFonts w:ascii="Times New Roman" w:hAnsi="Times New Roman" w:cs="Times New Roman"/>
          <w:b/>
          <w:bCs/>
          <w:sz w:val="24"/>
          <w:szCs w:val="24"/>
        </w:rPr>
        <w:t>Бесконвойный</w:t>
      </w:r>
      <w:proofErr w:type="spellEnd"/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других произведений)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Изображение народного характера и картин народн</w:t>
      </w:r>
      <w:r w:rsidR="00AE5897" w:rsidRPr="00FB1F6E">
        <w:rPr>
          <w:rFonts w:ascii="Times New Roman" w:hAnsi="Times New Roman" w:cs="Times New Roman"/>
          <w:sz w:val="24"/>
          <w:szCs w:val="24"/>
        </w:rPr>
        <w:t xml:space="preserve">ой жизни в рассказах. Диалоги в </w:t>
      </w:r>
      <w:proofErr w:type="spellStart"/>
      <w:r w:rsidRPr="00FB1F6E">
        <w:rPr>
          <w:rFonts w:ascii="Times New Roman" w:hAnsi="Times New Roman" w:cs="Times New Roman"/>
          <w:sz w:val="24"/>
          <w:szCs w:val="24"/>
        </w:rPr>
        <w:t>шукшинской</w:t>
      </w:r>
      <w:proofErr w:type="spellEnd"/>
      <w:r w:rsidRPr="00FB1F6E">
        <w:rPr>
          <w:rFonts w:ascii="Times New Roman" w:hAnsi="Times New Roman" w:cs="Times New Roman"/>
          <w:sz w:val="24"/>
          <w:szCs w:val="24"/>
        </w:rPr>
        <w:t xml:space="preserve"> прозе. Особенности повествовательной манеры Шукшина.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В. В. Быков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(возможен выбор другого прозаика второй половины XX века)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Повесть «Сотников»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Нравственная проблематика произведения. Образы Сотникова и Рыбака, две “точки зрения” в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 xml:space="preserve">повести. Образы Петра, </w:t>
      </w:r>
      <w:proofErr w:type="spellStart"/>
      <w:r w:rsidRPr="00FB1F6E">
        <w:rPr>
          <w:rFonts w:ascii="Times New Roman" w:hAnsi="Times New Roman" w:cs="Times New Roman"/>
          <w:sz w:val="24"/>
          <w:szCs w:val="24"/>
        </w:rPr>
        <w:t>Демчихи</w:t>
      </w:r>
      <w:proofErr w:type="spellEnd"/>
      <w:r w:rsidRPr="00FB1F6E">
        <w:rPr>
          <w:rFonts w:ascii="Times New Roman" w:hAnsi="Times New Roman" w:cs="Times New Roman"/>
          <w:sz w:val="24"/>
          <w:szCs w:val="24"/>
        </w:rPr>
        <w:t xml:space="preserve"> и девочки Баси. Авторская позиция и способы ее выражения в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произведении. Мастерство психологического анализа.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В. Г. Распутин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(возможен выбор другого прозаика второй половины XX века)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Повесть «Прощание с Матерой»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Проблематика повести и ее связь с традицией классической русской прозы. Тема памяти и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преемственности поколений. Образы стариков в повести. Проблема утраты душевной связи человека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со своими корнями. Символические образы в повести.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Н. М. Рубцов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(возможен выбор другого поэта второй половины XX века)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Стихотворения: «Видения на холме», «Листья осенние»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других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Своеобразие художественного мира Рубцова. Мир русской деревни и картины родной природы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в изображении поэта. Переживание утраты старинной жизни. Тревога за настоящее и будущее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России. Есенинские традиции в лирике Рубцова.</w:t>
      </w:r>
    </w:p>
    <w:p w:rsidR="00775C2F" w:rsidRPr="00FB1F6E" w:rsidRDefault="009561FE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М.</w:t>
      </w:r>
      <w:r w:rsidR="00901F5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Джалиль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775C2F" w:rsidRPr="00FB1F6E">
        <w:rPr>
          <w:rFonts w:ascii="Times New Roman" w:hAnsi="Times New Roman" w:cs="Times New Roman"/>
          <w:sz w:val="24"/>
          <w:szCs w:val="24"/>
        </w:rPr>
        <w:t>(возможен выбор другого писателя, представляющего литературу народов России)</w:t>
      </w:r>
    </w:p>
    <w:p w:rsidR="00775C2F" w:rsidRPr="00FB1F6E" w:rsidRDefault="00775C2F" w:rsidP="00F6696F">
      <w:pPr>
        <w:widowControl w:val="0"/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Стихотворения: «</w:t>
      </w:r>
      <w:r w:rsidR="009561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Варварство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», «</w:t>
      </w:r>
      <w:r w:rsidR="009561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Цикл «</w:t>
      </w:r>
      <w:proofErr w:type="spellStart"/>
      <w:r w:rsidR="009561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Маобитская</w:t>
      </w:r>
      <w:proofErr w:type="spellEnd"/>
      <w:r w:rsidR="009561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тетрадь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других стихотворений).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Проникновенное звучание темы родины</w:t>
      </w:r>
      <w:r w:rsidR="009561FE">
        <w:rPr>
          <w:rFonts w:ascii="Times New Roman" w:hAnsi="Times New Roman" w:cs="Times New Roman"/>
          <w:i/>
          <w:iCs/>
          <w:sz w:val="24"/>
          <w:szCs w:val="24"/>
        </w:rPr>
        <w:t>, свободы, ненависти к фашизму.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Соотношение национального и общечеловеческого в творчестве</w:t>
      </w:r>
      <w:r w:rsidR="009561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9561FE">
        <w:rPr>
          <w:rFonts w:ascii="Times New Roman" w:hAnsi="Times New Roman" w:cs="Times New Roman"/>
          <w:i/>
          <w:iCs/>
          <w:sz w:val="24"/>
          <w:szCs w:val="24"/>
        </w:rPr>
        <w:t>Мусы</w:t>
      </w:r>
      <w:proofErr w:type="spellEnd"/>
      <w:r w:rsidR="009561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9561FE">
        <w:rPr>
          <w:rFonts w:ascii="Times New Roman" w:hAnsi="Times New Roman" w:cs="Times New Roman"/>
          <w:i/>
          <w:iCs/>
          <w:sz w:val="24"/>
          <w:szCs w:val="24"/>
        </w:rPr>
        <w:t>Джалиля</w:t>
      </w:r>
      <w:proofErr w:type="spellEnd"/>
      <w:r w:rsidRPr="00FB1F6E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И. А. Бродский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(возможен выбор другого поэта второй половины XX века)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>Стихотворения: «Воротишься на родину. Ну что ж…», «Сонет» («Как жаль, что тем, чем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стало для меня…»)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других 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Своеобразие поэтического мышления и языка Бродского. Н</w:t>
      </w:r>
      <w:r w:rsidR="00AE5897" w:rsidRPr="00FB1F6E">
        <w:rPr>
          <w:rFonts w:ascii="Times New Roman" w:hAnsi="Times New Roman" w:cs="Times New Roman"/>
          <w:sz w:val="24"/>
          <w:szCs w:val="24"/>
        </w:rPr>
        <w:t xml:space="preserve">еобычная трактовка традиционных </w:t>
      </w:r>
      <w:r w:rsidRPr="00FB1F6E">
        <w:rPr>
          <w:rFonts w:ascii="Times New Roman" w:hAnsi="Times New Roman" w:cs="Times New Roman"/>
          <w:sz w:val="24"/>
          <w:szCs w:val="24"/>
        </w:rPr>
        <w:t>тем русской и мировой поэзии. Неприятие абсурдного мира и тема одиночества человека в “заселенном пространстве”.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Б. Ш. Окуджава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(возможен выбор другого поэта второй половины XX века)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Стихотворения: «Полночный троллейбус», «Живописцы» </w:t>
      </w:r>
      <w:r w:rsidR="00AE5897" w:rsidRPr="00FB1F6E">
        <w:rPr>
          <w:rFonts w:ascii="Times New Roman" w:hAnsi="Times New Roman" w:cs="Times New Roman"/>
          <w:sz w:val="24"/>
          <w:szCs w:val="24"/>
        </w:rPr>
        <w:t xml:space="preserve">(возможен выбор других </w:t>
      </w:r>
      <w:r w:rsidRPr="00FB1F6E">
        <w:rPr>
          <w:rFonts w:ascii="Times New Roman" w:hAnsi="Times New Roman" w:cs="Times New Roman"/>
          <w:sz w:val="24"/>
          <w:szCs w:val="24"/>
        </w:rPr>
        <w:t>стихотворений)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lastRenderedPageBreak/>
        <w:t>Особенности «бардовской» поэзии 60-х годов. Арбат как художественная Вселенная,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воплощение жизни обычных людей в поэзии Окуджавы. Обращение к романтической традиции.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Жанровое своеобразие песен Окуджавы.</w:t>
      </w:r>
    </w:p>
    <w:p w:rsidR="00775C2F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А. В. Вампилов 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(возможен выбор другого драматурга второй половины XX века)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sz w:val="24"/>
          <w:szCs w:val="24"/>
        </w:rPr>
        <w:t xml:space="preserve">Пьеса «Утиная охота» </w:t>
      </w:r>
      <w:r w:rsidRPr="00FB1F6E">
        <w:rPr>
          <w:rFonts w:ascii="Times New Roman" w:hAnsi="Times New Roman" w:cs="Times New Roman"/>
          <w:sz w:val="24"/>
          <w:szCs w:val="24"/>
        </w:rPr>
        <w:t>(возможен выбор другого драматического произведения)</w:t>
      </w:r>
      <w:r w:rsidRPr="00FB1F6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Проблематика, основной конфликт и система образов в пьесе. Своеобразие ее композиции.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Образ Зилова как художественное открытие драматурга. Психологическая раздвоенность в характере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F6E">
        <w:rPr>
          <w:rFonts w:ascii="Times New Roman" w:hAnsi="Times New Roman" w:cs="Times New Roman"/>
          <w:sz w:val="24"/>
          <w:szCs w:val="24"/>
        </w:rPr>
        <w:t>героя. Смысл финала пьесы.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Обзор литературы последнего десятилетия (1 час)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Основные тенденции современного литературного процесса. Постмодернизм. Последние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публикации в журналах, отмеченные премиями, получившие общественный резонанс,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положительные отклики в печати.</w:t>
      </w:r>
    </w:p>
    <w:p w:rsidR="00775C2F" w:rsidRPr="00FB1F6E" w:rsidRDefault="00775C2F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B1F6E">
        <w:rPr>
          <w:rFonts w:ascii="Times New Roman" w:hAnsi="Times New Roman" w:cs="Times New Roman"/>
          <w:color w:val="FF0000"/>
          <w:sz w:val="24"/>
          <w:szCs w:val="24"/>
        </w:rPr>
        <w:t>Сочинение по русской литературе второй половины ХХ в.</w:t>
      </w:r>
    </w:p>
    <w:p w:rsidR="00775C2F" w:rsidRPr="00FB1F6E" w:rsidRDefault="00775C2F" w:rsidP="00F6696F">
      <w:pPr>
        <w:widowControl w:val="0"/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Обзор зарубежной литературы первой половины XX века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Гуманистическая направленность произведений зарубежной литературы XX в. Проблемы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самопознания, нравственного выбора. Основные направления в литературе первой половины ХХ в.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Реализм и модернизм.</w:t>
      </w:r>
    </w:p>
    <w:p w:rsidR="00690417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Б. Шоу 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зарубежного прозаика)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Пьеса «Пигмалион»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Своеобразие конфликта в пьесе. Англия в изображении Шоу. Прием иронии. Парадоксы жизни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и человеческих судеб в мире условностей и мнимых ценностей Чеховские традиции в творчестве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Шоу.</w:t>
      </w:r>
    </w:p>
    <w:p w:rsidR="00690417" w:rsidRPr="00FB1F6E" w:rsidRDefault="00DA2AF3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Г. Аполлинер 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зарубежного поэта)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Жизнь и творчество (обзор).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Стихотворение «Мост Мирабо» </w:t>
      </w:r>
      <w:r w:rsidRPr="00FB1F6E">
        <w:rPr>
          <w:rFonts w:ascii="Times New Roman" w:hAnsi="Times New Roman" w:cs="Times New Roman"/>
          <w:i/>
          <w:iCs/>
          <w:sz w:val="24"/>
          <w:szCs w:val="24"/>
        </w:rPr>
        <w:t>(возможен выбор другого произведения)</w:t>
      </w:r>
      <w:r w:rsidRPr="00FB1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Непосредственность чувств, характер лирического переживания в поэзии Аполлинера.</w:t>
      </w:r>
    </w:p>
    <w:p w:rsidR="00690417" w:rsidRPr="00FB1F6E" w:rsidRDefault="00690417" w:rsidP="00F6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B1F6E">
        <w:rPr>
          <w:rFonts w:ascii="Times New Roman" w:hAnsi="Times New Roman" w:cs="Times New Roman"/>
          <w:i/>
          <w:iCs/>
          <w:sz w:val="24"/>
          <w:szCs w:val="24"/>
        </w:rPr>
        <w:t>Музыкальность стиха. Особенности ритмики и строфики. Экспериментальная направленность</w:t>
      </w:r>
    </w:p>
    <w:p w:rsidR="00C805F7" w:rsidRPr="00FB1F6E" w:rsidRDefault="00690417" w:rsidP="009A63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FB1F6E">
        <w:rPr>
          <w:rFonts w:ascii="Times New Roman" w:hAnsi="Times New Roman" w:cs="Times New Roman"/>
          <w:i/>
          <w:iCs/>
          <w:sz w:val="24"/>
          <w:szCs w:val="24"/>
        </w:rPr>
        <w:t>аполлинеровской</w:t>
      </w:r>
      <w:proofErr w:type="spellEnd"/>
      <w:r w:rsidRPr="00FB1F6E">
        <w:rPr>
          <w:rFonts w:ascii="Times New Roman" w:hAnsi="Times New Roman" w:cs="Times New Roman"/>
          <w:i/>
          <w:iCs/>
          <w:sz w:val="24"/>
          <w:szCs w:val="24"/>
        </w:rPr>
        <w:t xml:space="preserve"> поэзии.</w:t>
      </w:r>
    </w:p>
    <w:p w:rsidR="00C805F7" w:rsidRPr="00FB1F6E" w:rsidRDefault="00C805F7" w:rsidP="00F6696F">
      <w:pPr>
        <w:widowControl w:val="0"/>
        <w:spacing w:after="0" w:line="240" w:lineRule="atLeast"/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</w:pPr>
    </w:p>
    <w:p w:rsidR="009A63C6" w:rsidRPr="00E52D2D" w:rsidRDefault="009A63C6" w:rsidP="00E52D2D">
      <w:pPr>
        <w:widowControl w:val="0"/>
        <w:spacing w:after="0" w:line="240" w:lineRule="atLeast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 w:bidi="ru-RU"/>
        </w:rPr>
      </w:pPr>
      <w:r w:rsidRPr="00E52D2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 w:bidi="ru-RU"/>
        </w:rPr>
        <w:t>Тематическое планирование</w:t>
      </w:r>
    </w:p>
    <w:p w:rsidR="006A6201" w:rsidRPr="00E52D2D" w:rsidRDefault="006A6201" w:rsidP="006A6201">
      <w:pPr>
        <w:pStyle w:val="a3"/>
        <w:widowControl w:val="0"/>
        <w:spacing w:after="0" w:line="240" w:lineRule="atLeast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 w:bidi="ru-RU"/>
        </w:rPr>
      </w:pPr>
    </w:p>
    <w:tbl>
      <w:tblPr>
        <w:tblStyle w:val="a8"/>
        <w:tblW w:w="0" w:type="auto"/>
        <w:tblInd w:w="720" w:type="dxa"/>
        <w:tblLook w:val="04A0"/>
      </w:tblPr>
      <w:tblGrid>
        <w:gridCol w:w="808"/>
        <w:gridCol w:w="5558"/>
        <w:gridCol w:w="3182"/>
      </w:tblGrid>
      <w:tr w:rsidR="006A6201" w:rsidRPr="00E52D2D" w:rsidTr="006A6201">
        <w:tc>
          <w:tcPr>
            <w:tcW w:w="806" w:type="dxa"/>
          </w:tcPr>
          <w:p w:rsidR="006A6201" w:rsidRPr="00E52D2D" w:rsidRDefault="006A6201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559" w:type="dxa"/>
          </w:tcPr>
          <w:p w:rsidR="006A6201" w:rsidRPr="00E52D2D" w:rsidRDefault="006A6201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Название раздела</w:t>
            </w:r>
          </w:p>
        </w:tc>
        <w:tc>
          <w:tcPr>
            <w:tcW w:w="3183" w:type="dxa"/>
          </w:tcPr>
          <w:p w:rsidR="006A6201" w:rsidRPr="00E52D2D" w:rsidRDefault="006A6201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Количество часов</w:t>
            </w:r>
          </w:p>
        </w:tc>
      </w:tr>
      <w:tr w:rsidR="000D5DD4" w:rsidRPr="00E52D2D" w:rsidTr="006A6201">
        <w:tc>
          <w:tcPr>
            <w:tcW w:w="806" w:type="dxa"/>
          </w:tcPr>
          <w:p w:rsidR="000D5DD4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10 класс</w:t>
            </w:r>
          </w:p>
        </w:tc>
        <w:tc>
          <w:tcPr>
            <w:tcW w:w="5559" w:type="dxa"/>
          </w:tcPr>
          <w:p w:rsidR="000D5DD4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83" w:type="dxa"/>
          </w:tcPr>
          <w:p w:rsidR="000D5DD4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A6201" w:rsidRPr="00E52D2D" w:rsidTr="006A6201">
        <w:tc>
          <w:tcPr>
            <w:tcW w:w="806" w:type="dxa"/>
          </w:tcPr>
          <w:p w:rsidR="006A6201" w:rsidRPr="00E52D2D" w:rsidRDefault="006A6201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559" w:type="dxa"/>
          </w:tcPr>
          <w:p w:rsidR="006A6201" w:rsidRPr="00E52D2D" w:rsidRDefault="006A6201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Введение</w:t>
            </w:r>
          </w:p>
        </w:tc>
        <w:tc>
          <w:tcPr>
            <w:tcW w:w="3183" w:type="dxa"/>
          </w:tcPr>
          <w:p w:rsidR="006A6201" w:rsidRPr="00E52D2D" w:rsidRDefault="006A6201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A6201" w:rsidRPr="00E52D2D" w:rsidTr="006A6201">
        <w:tc>
          <w:tcPr>
            <w:tcW w:w="806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559" w:type="dxa"/>
          </w:tcPr>
          <w:p w:rsidR="006A6201" w:rsidRPr="00E52D2D" w:rsidRDefault="006A6201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Литература второй половины XIX века           </w:t>
            </w:r>
          </w:p>
        </w:tc>
        <w:tc>
          <w:tcPr>
            <w:tcW w:w="3183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104</w:t>
            </w:r>
          </w:p>
        </w:tc>
      </w:tr>
      <w:tr w:rsidR="006A6201" w:rsidRPr="00E52D2D" w:rsidTr="006A6201">
        <w:tc>
          <w:tcPr>
            <w:tcW w:w="806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5559" w:type="dxa"/>
          </w:tcPr>
          <w:p w:rsidR="006A6201" w:rsidRPr="00E52D2D" w:rsidRDefault="006A6201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83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105</w:t>
            </w:r>
          </w:p>
        </w:tc>
      </w:tr>
      <w:tr w:rsidR="006A6201" w:rsidRPr="00E52D2D" w:rsidTr="006A6201">
        <w:tc>
          <w:tcPr>
            <w:tcW w:w="806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11 класс</w:t>
            </w:r>
          </w:p>
        </w:tc>
        <w:tc>
          <w:tcPr>
            <w:tcW w:w="5559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Введение</w:t>
            </w:r>
          </w:p>
        </w:tc>
        <w:tc>
          <w:tcPr>
            <w:tcW w:w="3183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A6201" w:rsidRPr="00E52D2D" w:rsidTr="006A6201">
        <w:tc>
          <w:tcPr>
            <w:tcW w:w="806" w:type="dxa"/>
          </w:tcPr>
          <w:p w:rsidR="006A6201" w:rsidRPr="00E52D2D" w:rsidRDefault="006A6201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559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Введение</w:t>
            </w:r>
          </w:p>
        </w:tc>
        <w:tc>
          <w:tcPr>
            <w:tcW w:w="3183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A6201" w:rsidRPr="00E52D2D" w:rsidTr="006A6201">
        <w:tc>
          <w:tcPr>
            <w:tcW w:w="806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559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Литература первой половины XX века</w:t>
            </w:r>
          </w:p>
        </w:tc>
        <w:tc>
          <w:tcPr>
            <w:tcW w:w="3183" w:type="dxa"/>
          </w:tcPr>
          <w:p w:rsidR="006A6201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73</w:t>
            </w:r>
          </w:p>
        </w:tc>
      </w:tr>
      <w:tr w:rsidR="000D5DD4" w:rsidRPr="00E52D2D" w:rsidTr="006A6201">
        <w:tc>
          <w:tcPr>
            <w:tcW w:w="806" w:type="dxa"/>
          </w:tcPr>
          <w:p w:rsidR="000D5DD4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559" w:type="dxa"/>
          </w:tcPr>
          <w:p w:rsidR="000D5DD4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E52D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Обзор русской поэзии конца XIX – начала XX в</w:t>
            </w:r>
          </w:p>
        </w:tc>
        <w:tc>
          <w:tcPr>
            <w:tcW w:w="3183" w:type="dxa"/>
          </w:tcPr>
          <w:p w:rsidR="000D5DD4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D5DD4" w:rsidRPr="00E52D2D" w:rsidTr="006A6201">
        <w:tc>
          <w:tcPr>
            <w:tcW w:w="806" w:type="dxa"/>
          </w:tcPr>
          <w:p w:rsidR="000D5DD4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559" w:type="dxa"/>
          </w:tcPr>
          <w:p w:rsidR="000D5DD4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E52D2D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Литература второй половины XX века</w:t>
            </w:r>
          </w:p>
        </w:tc>
        <w:tc>
          <w:tcPr>
            <w:tcW w:w="3183" w:type="dxa"/>
          </w:tcPr>
          <w:p w:rsidR="000D5DD4" w:rsidRPr="00E52D2D" w:rsidRDefault="000D5DD4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23</w:t>
            </w:r>
          </w:p>
        </w:tc>
      </w:tr>
      <w:tr w:rsidR="000D5DD4" w:rsidRPr="00E52D2D" w:rsidTr="006A6201">
        <w:tc>
          <w:tcPr>
            <w:tcW w:w="806" w:type="dxa"/>
          </w:tcPr>
          <w:p w:rsidR="000D5DD4" w:rsidRPr="00E52D2D" w:rsidRDefault="00E52D2D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559" w:type="dxa"/>
          </w:tcPr>
          <w:p w:rsidR="000D5DD4" w:rsidRPr="00E52D2D" w:rsidRDefault="00E52D2D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E52D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Обзор зарубежной литературы первой половины </w:t>
            </w:r>
            <w:r w:rsidRPr="00E52D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XX</w:t>
            </w:r>
            <w:r w:rsidRPr="00E52D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века</w:t>
            </w:r>
          </w:p>
        </w:tc>
        <w:tc>
          <w:tcPr>
            <w:tcW w:w="3183" w:type="dxa"/>
          </w:tcPr>
          <w:p w:rsidR="000D5DD4" w:rsidRPr="00E52D2D" w:rsidRDefault="00E52D2D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</w:tr>
      <w:tr w:rsidR="00E52D2D" w:rsidRPr="00E52D2D" w:rsidTr="006A6201">
        <w:tc>
          <w:tcPr>
            <w:tcW w:w="806" w:type="dxa"/>
          </w:tcPr>
          <w:p w:rsidR="00E52D2D" w:rsidRPr="00E52D2D" w:rsidRDefault="00E52D2D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5559" w:type="dxa"/>
          </w:tcPr>
          <w:p w:rsidR="00E52D2D" w:rsidRPr="00E52D2D" w:rsidRDefault="00E52D2D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83" w:type="dxa"/>
          </w:tcPr>
          <w:p w:rsidR="00E52D2D" w:rsidRPr="00E52D2D" w:rsidRDefault="00E52D2D" w:rsidP="006A6201">
            <w:pPr>
              <w:pStyle w:val="a3"/>
              <w:widowControl w:val="0"/>
              <w:spacing w:line="240" w:lineRule="atLeast"/>
              <w:ind w:left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52D2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102</w:t>
            </w:r>
          </w:p>
        </w:tc>
      </w:tr>
    </w:tbl>
    <w:p w:rsidR="006A6201" w:rsidRDefault="006A6201" w:rsidP="006A6201">
      <w:pPr>
        <w:pStyle w:val="a3"/>
        <w:widowControl w:val="0"/>
        <w:spacing w:after="0" w:line="240" w:lineRule="atLeast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EA1C6E" w:rsidRDefault="00EA1C6E" w:rsidP="00F6696F">
      <w:pPr>
        <w:widowControl w:val="0"/>
        <w:tabs>
          <w:tab w:val="left" w:pos="0"/>
          <w:tab w:val="num" w:pos="72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A1C6E" w:rsidSect="0056007B">
      <w:pgSz w:w="11906" w:h="16838"/>
      <w:pgMar w:top="720" w:right="720" w:bottom="72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86C3A"/>
    <w:multiLevelType w:val="hybridMultilevel"/>
    <w:tmpl w:val="419C8034"/>
    <w:lvl w:ilvl="0" w:tplc="7976149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>
    <w:nsid w:val="033773FD"/>
    <w:multiLevelType w:val="hybridMultilevel"/>
    <w:tmpl w:val="170EF2A6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">
    <w:nsid w:val="04013AF7"/>
    <w:multiLevelType w:val="hybridMultilevel"/>
    <w:tmpl w:val="E2B866EC"/>
    <w:lvl w:ilvl="0" w:tplc="EEBEAB86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>
    <w:nsid w:val="07125FAC"/>
    <w:multiLevelType w:val="hybridMultilevel"/>
    <w:tmpl w:val="3FECD0AC"/>
    <w:lvl w:ilvl="0" w:tplc="49942D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08B77C15"/>
    <w:multiLevelType w:val="hybridMultilevel"/>
    <w:tmpl w:val="324042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96230A"/>
    <w:multiLevelType w:val="hybridMultilevel"/>
    <w:tmpl w:val="C8A05BF2"/>
    <w:lvl w:ilvl="0" w:tplc="E8245FB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6">
    <w:nsid w:val="0F9B5394"/>
    <w:multiLevelType w:val="hybridMultilevel"/>
    <w:tmpl w:val="41027FD2"/>
    <w:lvl w:ilvl="0" w:tplc="4AFC1FE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751642"/>
    <w:multiLevelType w:val="hybridMultilevel"/>
    <w:tmpl w:val="F80C8228"/>
    <w:lvl w:ilvl="0" w:tplc="61B2764E">
      <w:start w:val="3"/>
      <w:numFmt w:val="decimal"/>
      <w:lvlText w:val="%1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>
    <w:nsid w:val="18E12F27"/>
    <w:multiLevelType w:val="hybridMultilevel"/>
    <w:tmpl w:val="6978AB6E"/>
    <w:lvl w:ilvl="0" w:tplc="0419000F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9">
    <w:nsid w:val="1AE31EBC"/>
    <w:multiLevelType w:val="hybridMultilevel"/>
    <w:tmpl w:val="DF021332"/>
    <w:lvl w:ilvl="0" w:tplc="023E49C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FF634F9"/>
    <w:multiLevelType w:val="hybridMultilevel"/>
    <w:tmpl w:val="419C8034"/>
    <w:lvl w:ilvl="0" w:tplc="7976149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1">
    <w:nsid w:val="35FC5487"/>
    <w:multiLevelType w:val="hybridMultilevel"/>
    <w:tmpl w:val="39A24CE2"/>
    <w:lvl w:ilvl="0" w:tplc="93EE9D7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2">
    <w:nsid w:val="3796378A"/>
    <w:multiLevelType w:val="multilevel"/>
    <w:tmpl w:val="049C3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071D46"/>
    <w:multiLevelType w:val="hybridMultilevel"/>
    <w:tmpl w:val="1C181A3C"/>
    <w:lvl w:ilvl="0" w:tplc="F676AD98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4">
    <w:nsid w:val="42C36C7F"/>
    <w:multiLevelType w:val="hybridMultilevel"/>
    <w:tmpl w:val="19CAD43A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5">
    <w:nsid w:val="454C4045"/>
    <w:multiLevelType w:val="hybridMultilevel"/>
    <w:tmpl w:val="A6A46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8C7370"/>
    <w:multiLevelType w:val="hybridMultilevel"/>
    <w:tmpl w:val="BACA553C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">
    <w:nsid w:val="67561927"/>
    <w:multiLevelType w:val="hybridMultilevel"/>
    <w:tmpl w:val="27684788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>
    <w:nsid w:val="681C5103"/>
    <w:multiLevelType w:val="hybridMultilevel"/>
    <w:tmpl w:val="424A6904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9">
    <w:nsid w:val="6A7F6838"/>
    <w:multiLevelType w:val="hybridMultilevel"/>
    <w:tmpl w:val="EB7EF310"/>
    <w:lvl w:ilvl="0" w:tplc="92E83A9C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0">
    <w:nsid w:val="6EB84C8D"/>
    <w:multiLevelType w:val="hybridMultilevel"/>
    <w:tmpl w:val="217CE948"/>
    <w:lvl w:ilvl="0" w:tplc="7952A8B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1">
    <w:nsid w:val="71E663EC"/>
    <w:multiLevelType w:val="hybridMultilevel"/>
    <w:tmpl w:val="34B44E40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2">
    <w:nsid w:val="72E1741B"/>
    <w:multiLevelType w:val="hybridMultilevel"/>
    <w:tmpl w:val="E5CA3BB4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3">
    <w:nsid w:val="7617253D"/>
    <w:multiLevelType w:val="hybridMultilevel"/>
    <w:tmpl w:val="4268E17C"/>
    <w:lvl w:ilvl="0" w:tplc="05A6072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4">
    <w:nsid w:val="7BB939CC"/>
    <w:multiLevelType w:val="hybridMultilevel"/>
    <w:tmpl w:val="6518D0CA"/>
    <w:lvl w:ilvl="0" w:tplc="8C4E24A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5">
    <w:nsid w:val="7C8253E5"/>
    <w:multiLevelType w:val="hybridMultilevel"/>
    <w:tmpl w:val="1428A67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EB0957"/>
    <w:multiLevelType w:val="hybridMultilevel"/>
    <w:tmpl w:val="37422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43467C"/>
    <w:multiLevelType w:val="hybridMultilevel"/>
    <w:tmpl w:val="8632CE1A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8">
    <w:nsid w:val="7FEF4361"/>
    <w:multiLevelType w:val="hybridMultilevel"/>
    <w:tmpl w:val="A170E410"/>
    <w:lvl w:ilvl="0" w:tplc="7FAED178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num w:numId="1">
    <w:abstractNumId w:val="9"/>
  </w:num>
  <w:num w:numId="2">
    <w:abstractNumId w:val="17"/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23"/>
  </w:num>
  <w:num w:numId="14">
    <w:abstractNumId w:val="28"/>
  </w:num>
  <w:num w:numId="15">
    <w:abstractNumId w:val="5"/>
  </w:num>
  <w:num w:numId="16">
    <w:abstractNumId w:val="19"/>
  </w:num>
  <w:num w:numId="17">
    <w:abstractNumId w:val="13"/>
  </w:num>
  <w:num w:numId="18">
    <w:abstractNumId w:val="20"/>
  </w:num>
  <w:num w:numId="19">
    <w:abstractNumId w:val="24"/>
  </w:num>
  <w:num w:numId="20">
    <w:abstractNumId w:val="18"/>
  </w:num>
  <w:num w:numId="21">
    <w:abstractNumId w:val="8"/>
  </w:num>
  <w:num w:numId="22">
    <w:abstractNumId w:val="26"/>
  </w:num>
  <w:num w:numId="23">
    <w:abstractNumId w:val="4"/>
  </w:num>
  <w:num w:numId="24">
    <w:abstractNumId w:val="12"/>
    <w:lvlOverride w:ilvl="0">
      <w:startOverride w:val="1"/>
    </w:lvlOverride>
  </w:num>
  <w:num w:numId="25">
    <w:abstractNumId w:val="10"/>
  </w:num>
  <w:num w:numId="26">
    <w:abstractNumId w:val="7"/>
  </w:num>
  <w:num w:numId="27">
    <w:abstractNumId w:val="15"/>
  </w:num>
  <w:num w:numId="28">
    <w:abstractNumId w:val="6"/>
  </w:num>
  <w:num w:numId="29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2E15"/>
    <w:rsid w:val="000377BD"/>
    <w:rsid w:val="0006205F"/>
    <w:rsid w:val="0008637A"/>
    <w:rsid w:val="000A34EB"/>
    <w:rsid w:val="000D5DD4"/>
    <w:rsid w:val="000E218D"/>
    <w:rsid w:val="000E37CB"/>
    <w:rsid w:val="000F3757"/>
    <w:rsid w:val="00101102"/>
    <w:rsid w:val="001372AC"/>
    <w:rsid w:val="001C0B8A"/>
    <w:rsid w:val="00215BC4"/>
    <w:rsid w:val="00224BAA"/>
    <w:rsid w:val="00245558"/>
    <w:rsid w:val="0026237A"/>
    <w:rsid w:val="00291731"/>
    <w:rsid w:val="002B387C"/>
    <w:rsid w:val="002C2DCC"/>
    <w:rsid w:val="002F31BE"/>
    <w:rsid w:val="003071F6"/>
    <w:rsid w:val="003612BE"/>
    <w:rsid w:val="00362F7A"/>
    <w:rsid w:val="00382E15"/>
    <w:rsid w:val="003B498D"/>
    <w:rsid w:val="004560F3"/>
    <w:rsid w:val="00466D92"/>
    <w:rsid w:val="004C5E27"/>
    <w:rsid w:val="004D07CF"/>
    <w:rsid w:val="004D616B"/>
    <w:rsid w:val="004F04E4"/>
    <w:rsid w:val="005170D7"/>
    <w:rsid w:val="00526917"/>
    <w:rsid w:val="00531A14"/>
    <w:rsid w:val="0056007B"/>
    <w:rsid w:val="0056650B"/>
    <w:rsid w:val="005669F0"/>
    <w:rsid w:val="005A0B04"/>
    <w:rsid w:val="005C20B3"/>
    <w:rsid w:val="005F55CA"/>
    <w:rsid w:val="00652D88"/>
    <w:rsid w:val="0066237D"/>
    <w:rsid w:val="00670006"/>
    <w:rsid w:val="00674350"/>
    <w:rsid w:val="00690417"/>
    <w:rsid w:val="006A6201"/>
    <w:rsid w:val="006B2A26"/>
    <w:rsid w:val="0073123D"/>
    <w:rsid w:val="00733404"/>
    <w:rsid w:val="007465F0"/>
    <w:rsid w:val="00767DC3"/>
    <w:rsid w:val="00775C2F"/>
    <w:rsid w:val="007819CD"/>
    <w:rsid w:val="007B3F91"/>
    <w:rsid w:val="007B48F3"/>
    <w:rsid w:val="007E12A9"/>
    <w:rsid w:val="007E34AE"/>
    <w:rsid w:val="007E6B54"/>
    <w:rsid w:val="007F2655"/>
    <w:rsid w:val="00884ED1"/>
    <w:rsid w:val="00885C28"/>
    <w:rsid w:val="00887AC7"/>
    <w:rsid w:val="008D27D3"/>
    <w:rsid w:val="00901F59"/>
    <w:rsid w:val="00950575"/>
    <w:rsid w:val="009561FE"/>
    <w:rsid w:val="009A4DFA"/>
    <w:rsid w:val="009A63C6"/>
    <w:rsid w:val="009B1035"/>
    <w:rsid w:val="009C0039"/>
    <w:rsid w:val="009C37EC"/>
    <w:rsid w:val="009F1BB7"/>
    <w:rsid w:val="00A062BC"/>
    <w:rsid w:val="00A243A3"/>
    <w:rsid w:val="00A65CA8"/>
    <w:rsid w:val="00AA0205"/>
    <w:rsid w:val="00AB2E2C"/>
    <w:rsid w:val="00AB3A9C"/>
    <w:rsid w:val="00AE5897"/>
    <w:rsid w:val="00AE681C"/>
    <w:rsid w:val="00B103E5"/>
    <w:rsid w:val="00B329CE"/>
    <w:rsid w:val="00B53487"/>
    <w:rsid w:val="00B645D3"/>
    <w:rsid w:val="00B81D43"/>
    <w:rsid w:val="00B866FD"/>
    <w:rsid w:val="00B92B91"/>
    <w:rsid w:val="00BB4C0D"/>
    <w:rsid w:val="00BB7EE4"/>
    <w:rsid w:val="00BE3F12"/>
    <w:rsid w:val="00C01EA6"/>
    <w:rsid w:val="00C1731F"/>
    <w:rsid w:val="00C410B8"/>
    <w:rsid w:val="00C768CA"/>
    <w:rsid w:val="00C805F7"/>
    <w:rsid w:val="00C80D06"/>
    <w:rsid w:val="00CA668C"/>
    <w:rsid w:val="00CB1EA0"/>
    <w:rsid w:val="00CB23B1"/>
    <w:rsid w:val="00D1452D"/>
    <w:rsid w:val="00DA049A"/>
    <w:rsid w:val="00DA2AF3"/>
    <w:rsid w:val="00DB27AD"/>
    <w:rsid w:val="00DB338F"/>
    <w:rsid w:val="00DE0B77"/>
    <w:rsid w:val="00E14731"/>
    <w:rsid w:val="00E371A8"/>
    <w:rsid w:val="00E427E6"/>
    <w:rsid w:val="00E52D2D"/>
    <w:rsid w:val="00E81956"/>
    <w:rsid w:val="00EA1C6E"/>
    <w:rsid w:val="00EC40ED"/>
    <w:rsid w:val="00EE331A"/>
    <w:rsid w:val="00F31649"/>
    <w:rsid w:val="00F6325E"/>
    <w:rsid w:val="00F6696F"/>
    <w:rsid w:val="00F70620"/>
    <w:rsid w:val="00F808FD"/>
    <w:rsid w:val="00F82202"/>
    <w:rsid w:val="00F907C6"/>
    <w:rsid w:val="00FA735B"/>
    <w:rsid w:val="00FB1F6E"/>
    <w:rsid w:val="00FC0130"/>
    <w:rsid w:val="00FE5D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DCC"/>
  </w:style>
  <w:style w:type="paragraph" w:styleId="2">
    <w:name w:val="heading 2"/>
    <w:basedOn w:val="a"/>
    <w:next w:val="a"/>
    <w:link w:val="20"/>
    <w:uiPriority w:val="9"/>
    <w:unhideWhenUsed/>
    <w:qFormat/>
    <w:rsid w:val="00B866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0B7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768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768CA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866F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6">
    <w:name w:val="Body Text Indent"/>
    <w:basedOn w:val="a"/>
    <w:link w:val="a7"/>
    <w:uiPriority w:val="99"/>
    <w:unhideWhenUsed/>
    <w:rsid w:val="00B866FD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B866FD"/>
  </w:style>
  <w:style w:type="character" w:customStyle="1" w:styleId="apple-converted-space">
    <w:name w:val="apple-converted-space"/>
    <w:basedOn w:val="a0"/>
    <w:rsid w:val="00B866FD"/>
  </w:style>
  <w:style w:type="table" w:styleId="a8">
    <w:name w:val="Table Grid"/>
    <w:basedOn w:val="a1"/>
    <w:uiPriority w:val="39"/>
    <w:rsid w:val="00EE33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808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5">
    <w:name w:val="c5"/>
    <w:basedOn w:val="a"/>
    <w:rsid w:val="00F808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808FD"/>
  </w:style>
  <w:style w:type="paragraph" w:styleId="a9">
    <w:name w:val="Normal (Web)"/>
    <w:basedOn w:val="a"/>
    <w:uiPriority w:val="99"/>
    <w:semiHidden/>
    <w:unhideWhenUsed/>
    <w:rsid w:val="00DB2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3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6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B7B8A-4AA1-446A-8696-527922C7C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1039</TotalTime>
  <Pages>15</Pages>
  <Words>6293</Words>
  <Characters>35871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Руфия</cp:lastModifiedBy>
  <cp:revision>64</cp:revision>
  <cp:lastPrinted>2021-11-14T10:22:00Z</cp:lastPrinted>
  <dcterms:created xsi:type="dcterms:W3CDTF">2017-06-06T05:50:00Z</dcterms:created>
  <dcterms:modified xsi:type="dcterms:W3CDTF">2021-11-14T14:31:00Z</dcterms:modified>
</cp:coreProperties>
</file>